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55D1A" w14:textId="77777777" w:rsidR="008D1B30" w:rsidRDefault="008D1B30" w:rsidP="000D2582">
      <w:pPr>
        <w:ind w:left="-720" w:hanging="720"/>
        <w:jc w:val="center"/>
        <w:rPr>
          <w:rFonts w:ascii="Apple Casual" w:hAnsi="Apple Casual"/>
          <w:b/>
          <w:sz w:val="32"/>
          <w:szCs w:val="32"/>
          <w:u w:val="single"/>
        </w:rPr>
      </w:pPr>
    </w:p>
    <w:p w14:paraId="2AE161C6" w14:textId="77777777" w:rsidR="008D1B30" w:rsidRDefault="008D1B30" w:rsidP="008D1B30">
      <w:pPr>
        <w:jc w:val="center"/>
        <w:rPr>
          <w:rFonts w:ascii="Apple Casual" w:hAnsi="Apple Casual"/>
          <w:b/>
          <w:sz w:val="32"/>
          <w:szCs w:val="32"/>
          <w:u w:val="single"/>
        </w:rPr>
      </w:pPr>
    </w:p>
    <w:p w14:paraId="68203AA8" w14:textId="77777777" w:rsidR="002965BB" w:rsidRDefault="002965BB" w:rsidP="002965BB">
      <w:pPr>
        <w:ind w:hanging="540"/>
        <w:jc w:val="center"/>
        <w:rPr>
          <w:rFonts w:ascii="Times New Roman" w:hAnsi="Times New Roman" w:cs="Times New Roman"/>
          <w:sz w:val="36"/>
          <w:szCs w:val="36"/>
        </w:rPr>
      </w:pPr>
      <w:r w:rsidRPr="002965BB">
        <w:rPr>
          <w:rFonts w:ascii="Times New Roman" w:hAnsi="Times New Roman" w:cs="Times New Roman"/>
          <w:sz w:val="36"/>
          <w:szCs w:val="36"/>
        </w:rPr>
        <w:t xml:space="preserve">Inventory Control and Optimized </w:t>
      </w:r>
      <w:proofErr w:type="spellStart"/>
      <w:r w:rsidRPr="002965BB">
        <w:rPr>
          <w:rFonts w:ascii="Times New Roman" w:hAnsi="Times New Roman" w:cs="Times New Roman"/>
          <w:sz w:val="36"/>
          <w:szCs w:val="36"/>
        </w:rPr>
        <w:t>Derm</w:t>
      </w:r>
      <w:proofErr w:type="spellEnd"/>
      <w:r w:rsidRPr="002965BB">
        <w:rPr>
          <w:rFonts w:ascii="Times New Roman" w:hAnsi="Times New Roman" w:cs="Times New Roman"/>
          <w:sz w:val="36"/>
          <w:szCs w:val="36"/>
        </w:rPr>
        <w:t xml:space="preserve"> Therapy</w:t>
      </w:r>
    </w:p>
    <w:p w14:paraId="7074D3E5" w14:textId="157417BA" w:rsidR="00584B23" w:rsidRPr="00584B23" w:rsidRDefault="00584B23" w:rsidP="00584B23">
      <w:pPr>
        <w:pStyle w:val="Footer"/>
        <w:jc w:val="center"/>
        <w:rPr>
          <w:b/>
          <w:sz w:val="28"/>
          <w:szCs w:val="28"/>
        </w:rPr>
      </w:pPr>
      <w:r w:rsidRPr="003565EA">
        <w:rPr>
          <w:b/>
        </w:rPr>
        <w:t xml:space="preserve">Dr. Keith A Hnilica, </w:t>
      </w:r>
      <w:r w:rsidRPr="003565EA">
        <w:rPr>
          <w:b/>
          <w:sz w:val="16"/>
          <w:szCs w:val="16"/>
        </w:rPr>
        <w:t>DVM, MS, MBA, DACVD</w:t>
      </w:r>
      <w:r w:rsidRPr="003565EA">
        <w:rPr>
          <w:b/>
        </w:rPr>
        <w:t xml:space="preserve"> </w:t>
      </w:r>
    </w:p>
    <w:p w14:paraId="4CF1E61C" w14:textId="77777777" w:rsidR="00584B23" w:rsidRPr="00BE4E83" w:rsidRDefault="00584B23" w:rsidP="00584B23">
      <w:pPr>
        <w:pStyle w:val="Footer"/>
        <w:jc w:val="center"/>
        <w:rPr>
          <w:rFonts w:ascii="Comic Sans MS" w:hAnsi="Comic Sans MS"/>
          <w:sz w:val="28"/>
          <w:szCs w:val="28"/>
        </w:rPr>
      </w:pPr>
      <w:proofErr w:type="gramStart"/>
      <w:r w:rsidRPr="003565EA">
        <w:rPr>
          <w:rFonts w:ascii="Comic Sans MS" w:hAnsi="Comic Sans MS"/>
          <w:sz w:val="28"/>
          <w:szCs w:val="28"/>
        </w:rPr>
        <w:t>itchnot.com</w:t>
      </w:r>
      <w:proofErr w:type="gramEnd"/>
    </w:p>
    <w:p w14:paraId="70F33E4F" w14:textId="77777777" w:rsidR="002965BB" w:rsidRDefault="002965BB" w:rsidP="00584B23">
      <w:pPr>
        <w:rPr>
          <w:rFonts w:ascii="Times New Roman" w:hAnsi="Times New Roman" w:cs="Times New Roman"/>
          <w:sz w:val="36"/>
          <w:szCs w:val="36"/>
        </w:rPr>
      </w:pPr>
    </w:p>
    <w:p w14:paraId="716693B2" w14:textId="4A10BDB4" w:rsidR="002965BB" w:rsidRPr="002965BB" w:rsidRDefault="002965BB" w:rsidP="002965BB">
      <w:pPr>
        <w:rPr>
          <w:rFonts w:ascii="Times New Roman" w:hAnsi="Times New Roman" w:cs="Times New Roman"/>
          <w:b/>
        </w:rPr>
      </w:pPr>
      <w:r w:rsidRPr="002965BB">
        <w:rPr>
          <w:rFonts w:ascii="Times New Roman" w:hAnsi="Times New Roman" w:cs="Times New Roman"/>
          <w:b/>
        </w:rPr>
        <w:t>Inventory control should be viewed in a grand sense and with a wide lens. Regardless if you are Toyota or a 1 doctor veterinary clinic, inventory control and the larger concept of Supply Chain Management can improve efficiencies, costs, revenue, happiness, and peace-of-mind.</w:t>
      </w:r>
    </w:p>
    <w:p w14:paraId="4902AD81" w14:textId="77777777" w:rsidR="002965BB" w:rsidRPr="002965BB" w:rsidRDefault="002965BB" w:rsidP="002965BB">
      <w:pPr>
        <w:ind w:hanging="540"/>
        <w:rPr>
          <w:rFonts w:ascii="Times New Roman" w:hAnsi="Times New Roman" w:cs="Times New Roman"/>
        </w:rPr>
      </w:pPr>
    </w:p>
    <w:p w14:paraId="06C70CBA" w14:textId="218A0D1E" w:rsidR="002965BB" w:rsidRPr="00F31DF3" w:rsidRDefault="002965BB" w:rsidP="002965BB">
      <w:pPr>
        <w:ind w:hanging="540"/>
        <w:rPr>
          <w:rFonts w:ascii="Times New Roman" w:hAnsi="Times New Roman" w:cs="Times New Roman"/>
          <w:color w:val="000000" w:themeColor="text1"/>
        </w:rPr>
      </w:pPr>
      <w:r w:rsidRPr="00F31DF3">
        <w:rPr>
          <w:rFonts w:ascii="Times New Roman" w:hAnsi="Times New Roman" w:cs="Times New Roman"/>
          <w:color w:val="000000" w:themeColor="text1"/>
        </w:rPr>
        <w:t xml:space="preserve">From </w:t>
      </w:r>
      <w:r w:rsidR="008A5582" w:rsidRPr="00F31DF3">
        <w:rPr>
          <w:rFonts w:ascii="Times New Roman" w:hAnsi="Times New Roman" w:cs="Times New Roman"/>
          <w:color w:val="000000" w:themeColor="text1"/>
        </w:rPr>
        <w:t>Wikipedia</w:t>
      </w:r>
      <w:r w:rsidRPr="00F31DF3">
        <w:rPr>
          <w:rFonts w:ascii="Times New Roman" w:hAnsi="Times New Roman" w:cs="Times New Roman"/>
          <w:color w:val="000000" w:themeColor="text1"/>
        </w:rPr>
        <w:t>:</w:t>
      </w:r>
    </w:p>
    <w:p w14:paraId="3277532C" w14:textId="77777777" w:rsidR="002965BB" w:rsidRPr="00F31DF3" w:rsidRDefault="002965BB" w:rsidP="002965BB">
      <w:pPr>
        <w:widowControl w:val="0"/>
        <w:numPr>
          <w:ilvl w:val="0"/>
          <w:numId w:val="2"/>
        </w:numPr>
        <w:tabs>
          <w:tab w:val="left" w:pos="220"/>
          <w:tab w:val="left" w:pos="720"/>
        </w:tabs>
        <w:autoSpaceDE w:val="0"/>
        <w:autoSpaceDN w:val="0"/>
        <w:adjustRightInd w:val="0"/>
        <w:spacing w:after="20" w:line="380" w:lineRule="atLeast"/>
        <w:ind w:hanging="720"/>
        <w:rPr>
          <w:rFonts w:ascii="Times New Roman" w:hAnsi="Times New Roman" w:cs="Times New Roman"/>
          <w:color w:val="000000" w:themeColor="text1"/>
        </w:rPr>
      </w:pPr>
      <w:r w:rsidRPr="00F31DF3">
        <w:rPr>
          <w:rFonts w:ascii="Times New Roman" w:hAnsi="Times New Roman" w:cs="Times New Roman"/>
          <w:color w:val="000000" w:themeColor="text1"/>
        </w:rPr>
        <w:t>Supply chain management is the systematic, strategic coordination of the traditional business functions and the tactics across these business functions within a particular company and across businesses within the supply chain, for the purposes of improving the long-term performance of the individual companies and the supply chain as a whole (</w:t>
      </w:r>
      <w:proofErr w:type="spellStart"/>
      <w:r w:rsidRPr="00F31DF3">
        <w:rPr>
          <w:rFonts w:ascii="Times New Roman" w:hAnsi="Times New Roman" w:cs="Times New Roman"/>
          <w:color w:val="000000" w:themeColor="text1"/>
        </w:rPr>
        <w:t>Mentzer</w:t>
      </w:r>
      <w:proofErr w:type="spellEnd"/>
      <w:r w:rsidRPr="00F31DF3">
        <w:rPr>
          <w:rFonts w:ascii="Times New Roman" w:hAnsi="Times New Roman" w:cs="Times New Roman"/>
          <w:color w:val="000000" w:themeColor="text1"/>
        </w:rPr>
        <w:t xml:space="preserve"> </w:t>
      </w:r>
      <w:r w:rsidRPr="00F31DF3">
        <w:rPr>
          <w:rFonts w:ascii="Times New Roman" w:hAnsi="Times New Roman" w:cs="Times New Roman"/>
          <w:i/>
          <w:iCs/>
          <w:color w:val="000000" w:themeColor="text1"/>
        </w:rPr>
        <w:t>et al.</w:t>
      </w:r>
      <w:r w:rsidRPr="00F31DF3">
        <w:rPr>
          <w:rFonts w:ascii="Times New Roman" w:hAnsi="Times New Roman" w:cs="Times New Roman"/>
          <w:color w:val="000000" w:themeColor="text1"/>
        </w:rPr>
        <w:t>, 2001)</w:t>
      </w:r>
      <w:proofErr w:type="gramStart"/>
      <w:r w:rsidRPr="00F31DF3">
        <w:rPr>
          <w:rFonts w:ascii="Times New Roman" w:hAnsi="Times New Roman" w:cs="Times New Roman"/>
          <w:color w:val="000000" w:themeColor="text1"/>
        </w:rPr>
        <w:t>.[</w:t>
      </w:r>
      <w:proofErr w:type="gramEnd"/>
      <w:r w:rsidRPr="00F31DF3">
        <w:rPr>
          <w:rFonts w:ascii="Times New Roman" w:hAnsi="Times New Roman" w:cs="Times New Roman"/>
          <w:color w:val="000000" w:themeColor="text1"/>
        </w:rPr>
        <w:t>2]</w:t>
      </w:r>
    </w:p>
    <w:p w14:paraId="26BE9D05" w14:textId="2311C7CC" w:rsidR="002965BB" w:rsidRPr="00F31DF3" w:rsidRDefault="002965BB" w:rsidP="002965BB">
      <w:pPr>
        <w:widowControl w:val="0"/>
        <w:numPr>
          <w:ilvl w:val="0"/>
          <w:numId w:val="3"/>
        </w:numPr>
        <w:tabs>
          <w:tab w:val="left" w:pos="220"/>
          <w:tab w:val="left" w:pos="720"/>
        </w:tabs>
        <w:autoSpaceDE w:val="0"/>
        <w:autoSpaceDN w:val="0"/>
        <w:adjustRightInd w:val="0"/>
        <w:spacing w:after="20" w:line="380" w:lineRule="atLeast"/>
        <w:ind w:hanging="720"/>
        <w:rPr>
          <w:rFonts w:ascii="Times New Roman" w:hAnsi="Times New Roman" w:cs="Times New Roman"/>
          <w:color w:val="000000" w:themeColor="text1"/>
        </w:rPr>
      </w:pPr>
      <w:r w:rsidRPr="00F31DF3">
        <w:rPr>
          <w:rFonts w:ascii="Times New Roman" w:hAnsi="Times New Roman" w:cs="Times New Roman"/>
          <w:color w:val="000000" w:themeColor="text1"/>
        </w:rPr>
        <w:t>"Supply chain strategies require a total systems view of the linkages in the chain that work together efficiently to create customer satisfaction at the end point of delivery to the consumer. As a consequence costs must be lowered throughout the chain by driving out unnecessary costs and focusing attention on adding value. Throughout efficiency must be increased, bottlenecks removed and performance measurement must focus on total systems efficiency and equitable reward distribution to those in the supply chain adding value. The supply chain system must be responsive to customer requirements." [3]</w:t>
      </w:r>
    </w:p>
    <w:p w14:paraId="3C227B6B" w14:textId="7C2A94ED" w:rsidR="002965BB" w:rsidRPr="00F31DF3" w:rsidRDefault="002965BB" w:rsidP="002965BB">
      <w:pPr>
        <w:widowControl w:val="0"/>
        <w:numPr>
          <w:ilvl w:val="0"/>
          <w:numId w:val="5"/>
        </w:numPr>
        <w:tabs>
          <w:tab w:val="left" w:pos="220"/>
          <w:tab w:val="left" w:pos="720"/>
        </w:tabs>
        <w:autoSpaceDE w:val="0"/>
        <w:autoSpaceDN w:val="0"/>
        <w:adjustRightInd w:val="0"/>
        <w:spacing w:after="20" w:line="380" w:lineRule="atLeast"/>
        <w:ind w:hanging="720"/>
        <w:rPr>
          <w:rFonts w:ascii="Times New Roman" w:hAnsi="Times New Roman" w:cs="Times New Roman"/>
          <w:color w:val="000000" w:themeColor="text1"/>
        </w:rPr>
      </w:pPr>
      <w:r w:rsidRPr="00F31DF3">
        <w:rPr>
          <w:rFonts w:ascii="Times New Roman" w:hAnsi="Times New Roman" w:cs="Times New Roman"/>
          <w:color w:val="000000" w:themeColor="text1"/>
        </w:rPr>
        <w:t xml:space="preserve">According to the </w:t>
      </w:r>
      <w:hyperlink r:id="rId9" w:history="1">
        <w:r w:rsidRPr="00F31DF3">
          <w:rPr>
            <w:rFonts w:ascii="Times New Roman" w:hAnsi="Times New Roman" w:cs="Times New Roman"/>
            <w:color w:val="000000" w:themeColor="text1"/>
          </w:rPr>
          <w:t>Council of Supply Chain Management Professionals</w:t>
        </w:r>
      </w:hyperlink>
      <w:r w:rsidRPr="00F31DF3">
        <w:rPr>
          <w:rFonts w:ascii="Times New Roman" w:hAnsi="Times New Roman" w:cs="Times New Roman"/>
          <w:color w:val="000000" w:themeColor="text1"/>
        </w:rPr>
        <w:t xml:space="preserve"> (CSCMP), supply chain management encompasses the planning and management of all activities involved in </w:t>
      </w:r>
      <w:hyperlink r:id="rId10" w:history="1">
        <w:r w:rsidRPr="00F31DF3">
          <w:rPr>
            <w:rFonts w:ascii="Times New Roman" w:hAnsi="Times New Roman" w:cs="Times New Roman"/>
            <w:color w:val="000000" w:themeColor="text1"/>
          </w:rPr>
          <w:t>sourcing</w:t>
        </w:r>
      </w:hyperlink>
      <w:r w:rsidRPr="00F31DF3">
        <w:rPr>
          <w:rFonts w:ascii="Times New Roman" w:hAnsi="Times New Roman" w:cs="Times New Roman"/>
          <w:color w:val="000000" w:themeColor="text1"/>
        </w:rPr>
        <w:t xml:space="preserve">, </w:t>
      </w:r>
      <w:hyperlink r:id="rId11" w:history="1">
        <w:r w:rsidRPr="00F31DF3">
          <w:rPr>
            <w:rFonts w:ascii="Times New Roman" w:hAnsi="Times New Roman" w:cs="Times New Roman"/>
            <w:color w:val="000000" w:themeColor="text1"/>
          </w:rPr>
          <w:t>procurement</w:t>
        </w:r>
      </w:hyperlink>
      <w:r w:rsidRPr="00F31DF3">
        <w:rPr>
          <w:rFonts w:ascii="Times New Roman" w:hAnsi="Times New Roman" w:cs="Times New Roman"/>
          <w:color w:val="000000" w:themeColor="text1"/>
        </w:rPr>
        <w:t xml:space="preserve">, conversion, and </w:t>
      </w:r>
      <w:hyperlink r:id="rId12" w:history="1">
        <w:r w:rsidRPr="00F31DF3">
          <w:rPr>
            <w:rFonts w:ascii="Times New Roman" w:hAnsi="Times New Roman" w:cs="Times New Roman"/>
            <w:color w:val="000000" w:themeColor="text1"/>
          </w:rPr>
          <w:t>logistics management</w:t>
        </w:r>
      </w:hyperlink>
      <w:r w:rsidRPr="00F31DF3">
        <w:rPr>
          <w:rFonts w:ascii="Times New Roman" w:hAnsi="Times New Roman" w:cs="Times New Roman"/>
          <w:color w:val="000000" w:themeColor="text1"/>
        </w:rPr>
        <w:t xml:space="preserve">. It also includes the crucial components of coordination and collaboration with </w:t>
      </w:r>
      <w:hyperlink r:id="rId13" w:history="1">
        <w:r w:rsidRPr="00F31DF3">
          <w:rPr>
            <w:rFonts w:ascii="Times New Roman" w:hAnsi="Times New Roman" w:cs="Times New Roman"/>
            <w:color w:val="000000" w:themeColor="text1"/>
          </w:rPr>
          <w:t>channel partners</w:t>
        </w:r>
      </w:hyperlink>
      <w:r w:rsidRPr="00F31DF3">
        <w:rPr>
          <w:rFonts w:ascii="Times New Roman" w:hAnsi="Times New Roman" w:cs="Times New Roman"/>
          <w:color w:val="000000" w:themeColor="text1"/>
        </w:rPr>
        <w:t xml:space="preserve">, which can be </w:t>
      </w:r>
      <w:hyperlink r:id="rId14" w:history="1">
        <w:r w:rsidRPr="00F31DF3">
          <w:rPr>
            <w:rFonts w:ascii="Times New Roman" w:hAnsi="Times New Roman" w:cs="Times New Roman"/>
            <w:color w:val="000000" w:themeColor="text1"/>
          </w:rPr>
          <w:t>suppliers</w:t>
        </w:r>
      </w:hyperlink>
      <w:r w:rsidRPr="00F31DF3">
        <w:rPr>
          <w:rFonts w:ascii="Times New Roman" w:hAnsi="Times New Roman" w:cs="Times New Roman"/>
          <w:color w:val="000000" w:themeColor="text1"/>
        </w:rPr>
        <w:t xml:space="preserve">, </w:t>
      </w:r>
      <w:hyperlink r:id="rId15" w:history="1">
        <w:r w:rsidRPr="00F31DF3">
          <w:rPr>
            <w:rFonts w:ascii="Times New Roman" w:hAnsi="Times New Roman" w:cs="Times New Roman"/>
            <w:color w:val="000000" w:themeColor="text1"/>
          </w:rPr>
          <w:t>intermediaries</w:t>
        </w:r>
      </w:hyperlink>
      <w:r w:rsidRPr="00F31DF3">
        <w:rPr>
          <w:rFonts w:ascii="Times New Roman" w:hAnsi="Times New Roman" w:cs="Times New Roman"/>
          <w:color w:val="000000" w:themeColor="text1"/>
        </w:rPr>
        <w:t xml:space="preserve">, third-party service providers, and </w:t>
      </w:r>
      <w:hyperlink r:id="rId16" w:history="1">
        <w:r w:rsidRPr="00F31DF3">
          <w:rPr>
            <w:rFonts w:ascii="Times New Roman" w:hAnsi="Times New Roman" w:cs="Times New Roman"/>
            <w:color w:val="000000" w:themeColor="text1"/>
          </w:rPr>
          <w:t>customers</w:t>
        </w:r>
      </w:hyperlink>
      <w:r w:rsidRPr="00F31DF3">
        <w:rPr>
          <w:rFonts w:ascii="Times New Roman" w:hAnsi="Times New Roman" w:cs="Times New Roman"/>
          <w:color w:val="000000" w:themeColor="text1"/>
        </w:rPr>
        <w:t xml:space="preserve">. In essence, supply chain management integrates </w:t>
      </w:r>
      <w:hyperlink r:id="rId17" w:history="1">
        <w:r w:rsidRPr="00F31DF3">
          <w:rPr>
            <w:rFonts w:ascii="Times New Roman" w:hAnsi="Times New Roman" w:cs="Times New Roman"/>
            <w:color w:val="000000" w:themeColor="text1"/>
          </w:rPr>
          <w:t>supply and demand</w:t>
        </w:r>
      </w:hyperlink>
      <w:r w:rsidRPr="00F31DF3">
        <w:rPr>
          <w:rFonts w:ascii="Times New Roman" w:hAnsi="Times New Roman" w:cs="Times New Roman"/>
          <w:color w:val="000000" w:themeColor="text1"/>
        </w:rPr>
        <w:t xml:space="preserve"> management within and across companies. </w:t>
      </w:r>
    </w:p>
    <w:p w14:paraId="6C0A0B1C" w14:textId="77777777" w:rsidR="008A5582" w:rsidRDefault="008A5582" w:rsidP="002965BB">
      <w:pPr>
        <w:ind w:hanging="540"/>
        <w:rPr>
          <w:rFonts w:ascii="Apple Casual" w:hAnsi="Apple Casual"/>
          <w:b/>
          <w:sz w:val="36"/>
          <w:szCs w:val="36"/>
          <w:u w:val="single"/>
        </w:rPr>
      </w:pPr>
    </w:p>
    <w:p w14:paraId="5859204A" w14:textId="77777777" w:rsidR="008A5582" w:rsidRDefault="008A5582" w:rsidP="002965BB">
      <w:pPr>
        <w:ind w:hanging="540"/>
        <w:rPr>
          <w:rFonts w:ascii="Apple Casual" w:hAnsi="Apple Casual"/>
          <w:b/>
          <w:sz w:val="36"/>
          <w:szCs w:val="36"/>
          <w:u w:val="single"/>
        </w:rPr>
      </w:pPr>
    </w:p>
    <w:p w14:paraId="6E389F1B" w14:textId="77777777" w:rsidR="008A5582" w:rsidRDefault="008A5582" w:rsidP="002965BB">
      <w:pPr>
        <w:ind w:hanging="540"/>
        <w:rPr>
          <w:rFonts w:ascii="Apple Casual" w:hAnsi="Apple Casual"/>
          <w:b/>
          <w:sz w:val="36"/>
          <w:szCs w:val="36"/>
          <w:u w:val="single"/>
        </w:rPr>
      </w:pPr>
    </w:p>
    <w:p w14:paraId="0D3CC20D" w14:textId="77777777" w:rsidR="008A5582" w:rsidRDefault="008A5582" w:rsidP="002965BB">
      <w:pPr>
        <w:ind w:hanging="540"/>
        <w:rPr>
          <w:rFonts w:ascii="Apple Casual" w:hAnsi="Apple Casual"/>
          <w:b/>
          <w:sz w:val="36"/>
          <w:szCs w:val="36"/>
          <w:u w:val="single"/>
        </w:rPr>
      </w:pPr>
    </w:p>
    <w:p w14:paraId="6EED2E48" w14:textId="77777777" w:rsidR="008A5582" w:rsidRDefault="008A5582" w:rsidP="002965BB">
      <w:pPr>
        <w:ind w:hanging="540"/>
        <w:rPr>
          <w:rFonts w:ascii="Apple Casual" w:hAnsi="Apple Casual"/>
          <w:b/>
          <w:sz w:val="36"/>
          <w:szCs w:val="36"/>
          <w:u w:val="single"/>
        </w:rPr>
      </w:pPr>
    </w:p>
    <w:p w14:paraId="1C157DE3" w14:textId="77777777" w:rsidR="008A5582" w:rsidRDefault="008A5582" w:rsidP="002965BB">
      <w:pPr>
        <w:ind w:hanging="540"/>
        <w:rPr>
          <w:rFonts w:ascii="Apple Casual" w:hAnsi="Apple Casual"/>
          <w:b/>
          <w:sz w:val="36"/>
          <w:szCs w:val="36"/>
          <w:u w:val="single"/>
        </w:rPr>
      </w:pPr>
    </w:p>
    <w:p w14:paraId="7F8B3F82" w14:textId="77777777" w:rsidR="008A5582" w:rsidRDefault="008A5582" w:rsidP="002965BB">
      <w:pPr>
        <w:ind w:hanging="540"/>
        <w:rPr>
          <w:rFonts w:ascii="Apple Casual" w:hAnsi="Apple Casual"/>
          <w:b/>
          <w:sz w:val="36"/>
          <w:szCs w:val="36"/>
          <w:u w:val="single"/>
        </w:rPr>
      </w:pPr>
    </w:p>
    <w:p w14:paraId="1B1FD48D" w14:textId="21BEF624" w:rsidR="008A5582" w:rsidRDefault="008A5582">
      <w:pPr>
        <w:rPr>
          <w:rFonts w:ascii="Apple Casual" w:hAnsi="Apple Casual"/>
          <w:b/>
          <w:sz w:val="36"/>
          <w:szCs w:val="36"/>
          <w:u w:val="single"/>
        </w:rPr>
      </w:pPr>
    </w:p>
    <w:p w14:paraId="2F29E5E3" w14:textId="77777777" w:rsidR="008A5582" w:rsidRDefault="008A5582" w:rsidP="002965BB">
      <w:pPr>
        <w:ind w:hanging="540"/>
        <w:rPr>
          <w:sz w:val="36"/>
          <w:szCs w:val="36"/>
        </w:rPr>
      </w:pPr>
    </w:p>
    <w:p w14:paraId="4BB09394" w14:textId="7F347956" w:rsidR="002965BB" w:rsidRDefault="002965BB" w:rsidP="00207B23">
      <w:pPr>
        <w:ind w:hanging="1260"/>
        <w:rPr>
          <w:sz w:val="36"/>
          <w:szCs w:val="36"/>
        </w:rPr>
      </w:pPr>
      <w:r w:rsidRPr="002965BB">
        <w:rPr>
          <w:noProof/>
          <w:sz w:val="36"/>
          <w:szCs w:val="36"/>
        </w:rPr>
        <w:drawing>
          <wp:inline distT="0" distB="0" distL="0" distR="0" wp14:anchorId="2068699D" wp14:editId="3EE7C1B9">
            <wp:extent cx="7247467" cy="54356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8105" cy="5436079"/>
                    </a:xfrm>
                    <a:prstGeom prst="rect">
                      <a:avLst/>
                    </a:prstGeom>
                    <a:noFill/>
                    <a:ln>
                      <a:noFill/>
                    </a:ln>
                  </pic:spPr>
                </pic:pic>
              </a:graphicData>
            </a:graphic>
          </wp:inline>
        </w:drawing>
      </w:r>
    </w:p>
    <w:p w14:paraId="501A6A2F" w14:textId="1E223EF2" w:rsidR="002965BB" w:rsidRPr="009365AC" w:rsidRDefault="002965BB" w:rsidP="00207B23">
      <w:pPr>
        <w:ind w:hanging="1170"/>
        <w:rPr>
          <w:sz w:val="36"/>
          <w:szCs w:val="36"/>
        </w:rPr>
      </w:pPr>
      <w:r w:rsidRPr="002965BB">
        <w:rPr>
          <w:noProof/>
          <w:sz w:val="36"/>
          <w:szCs w:val="36"/>
        </w:rPr>
        <w:drawing>
          <wp:inline distT="0" distB="0" distL="0" distR="0" wp14:anchorId="384500AA" wp14:editId="7B25AD1F">
            <wp:extent cx="7010400" cy="525780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0400" cy="5257800"/>
                    </a:xfrm>
                    <a:prstGeom prst="rect">
                      <a:avLst/>
                    </a:prstGeom>
                    <a:noFill/>
                    <a:ln>
                      <a:noFill/>
                    </a:ln>
                  </pic:spPr>
                </pic:pic>
              </a:graphicData>
            </a:graphic>
          </wp:inline>
        </w:drawing>
      </w:r>
    </w:p>
    <w:p w14:paraId="68E24651" w14:textId="77777777" w:rsidR="002965BB" w:rsidRDefault="002965BB">
      <w:pPr>
        <w:rPr>
          <w:rFonts w:ascii="Apple Casual" w:hAnsi="Apple Casual"/>
          <w:b/>
          <w:sz w:val="36"/>
          <w:szCs w:val="36"/>
          <w:u w:val="single"/>
        </w:rPr>
      </w:pPr>
    </w:p>
    <w:p w14:paraId="56AF3CC8" w14:textId="77777777" w:rsidR="008A5582" w:rsidRDefault="008A5582">
      <w:pPr>
        <w:rPr>
          <w:rFonts w:ascii="Apple Casual" w:hAnsi="Apple Casual"/>
          <w:b/>
          <w:sz w:val="36"/>
          <w:szCs w:val="36"/>
          <w:u w:val="single"/>
        </w:rPr>
      </w:pPr>
      <w:r>
        <w:rPr>
          <w:rFonts w:ascii="Apple Casual" w:hAnsi="Apple Casual"/>
          <w:b/>
          <w:sz w:val="36"/>
          <w:szCs w:val="36"/>
          <w:u w:val="single"/>
        </w:rPr>
        <w:br w:type="page"/>
      </w:r>
    </w:p>
    <w:p w14:paraId="3400ED4E" w14:textId="39E9BAC7" w:rsidR="00CF4814" w:rsidRPr="008D1B30" w:rsidRDefault="00D61CA9" w:rsidP="008D1B30">
      <w:pPr>
        <w:jc w:val="center"/>
        <w:rPr>
          <w:rFonts w:ascii="Apple Casual" w:hAnsi="Apple Casual"/>
          <w:b/>
          <w:sz w:val="36"/>
          <w:szCs w:val="36"/>
          <w:u w:val="single"/>
        </w:rPr>
      </w:pPr>
      <w:r w:rsidRPr="008D1B30">
        <w:rPr>
          <w:rFonts w:ascii="Apple Casual" w:hAnsi="Apple Casual"/>
          <w:b/>
          <w:sz w:val="36"/>
          <w:szCs w:val="36"/>
          <w:u w:val="single"/>
        </w:rPr>
        <w:t>Market Place</w:t>
      </w:r>
      <w:r w:rsidR="008D1B30" w:rsidRPr="008D1B30">
        <w:rPr>
          <w:rFonts w:ascii="Apple Casual" w:hAnsi="Apple Casual"/>
          <w:b/>
          <w:sz w:val="36"/>
          <w:szCs w:val="36"/>
          <w:u w:val="single"/>
        </w:rPr>
        <w:t xml:space="preserve"> 2011</w:t>
      </w:r>
    </w:p>
    <w:p w14:paraId="5464A646" w14:textId="22617687" w:rsidR="008D1B30" w:rsidRDefault="008D1B30" w:rsidP="008D1B30">
      <w:pPr>
        <w:jc w:val="center"/>
        <w:rPr>
          <w:rFonts w:ascii="Apple Casual" w:hAnsi="Apple Casual"/>
          <w:sz w:val="28"/>
          <w:szCs w:val="28"/>
        </w:rPr>
      </w:pPr>
      <w:r w:rsidRPr="008D1B30">
        <w:rPr>
          <w:rFonts w:ascii="Apple Casual" w:hAnsi="Apple Casual"/>
          <w:sz w:val="28"/>
          <w:szCs w:val="28"/>
        </w:rPr>
        <w:t>Dr. Keith A Hnilica</w:t>
      </w:r>
    </w:p>
    <w:p w14:paraId="0E11C1EA" w14:textId="5A48D6D8" w:rsidR="009365AC" w:rsidRPr="008D1B30" w:rsidRDefault="009365AC" w:rsidP="008D1B30">
      <w:pPr>
        <w:jc w:val="center"/>
        <w:rPr>
          <w:rFonts w:ascii="Apple Casual" w:hAnsi="Apple Casual"/>
          <w:sz w:val="28"/>
          <w:szCs w:val="28"/>
        </w:rPr>
      </w:pPr>
      <w:r>
        <w:rPr>
          <w:rFonts w:ascii="Apple Casual" w:hAnsi="Apple Casual"/>
          <w:sz w:val="28"/>
          <w:szCs w:val="28"/>
        </w:rPr>
        <w:t>Highpoint Consulting, LLC</w:t>
      </w:r>
    </w:p>
    <w:p w14:paraId="57603F19" w14:textId="2109DBCE" w:rsidR="008D1B30" w:rsidRDefault="008D1B30" w:rsidP="008D1B30">
      <w:pPr>
        <w:jc w:val="center"/>
        <w:rPr>
          <w:rFonts w:ascii="Apple Casual" w:hAnsi="Apple Casual"/>
          <w:sz w:val="28"/>
          <w:szCs w:val="28"/>
        </w:rPr>
      </w:pPr>
      <w:r w:rsidRPr="008D1B30">
        <w:rPr>
          <w:rFonts w:ascii="Apple Casual" w:hAnsi="Apple Casual"/>
          <w:sz w:val="28"/>
          <w:szCs w:val="28"/>
        </w:rPr>
        <w:t>Itchnot.com</w:t>
      </w:r>
    </w:p>
    <w:p w14:paraId="12422D4E" w14:textId="77777777" w:rsidR="008D1B30" w:rsidRDefault="008D1B30" w:rsidP="008D1B30">
      <w:pPr>
        <w:jc w:val="center"/>
        <w:rPr>
          <w:rFonts w:ascii="Apple Casual" w:hAnsi="Apple Casual"/>
          <w:sz w:val="28"/>
          <w:szCs w:val="28"/>
        </w:rPr>
      </w:pPr>
    </w:p>
    <w:p w14:paraId="0206FE88" w14:textId="77777777" w:rsidR="008D1B30" w:rsidRDefault="008D1B30" w:rsidP="008D1B30">
      <w:pPr>
        <w:jc w:val="center"/>
        <w:rPr>
          <w:rFonts w:ascii="Apple Casual" w:hAnsi="Apple Casual"/>
          <w:sz w:val="28"/>
          <w:szCs w:val="28"/>
        </w:rPr>
      </w:pPr>
    </w:p>
    <w:p w14:paraId="550AF331" w14:textId="05CC19D0" w:rsidR="008D1B30" w:rsidRDefault="008D1B30" w:rsidP="008D1B30">
      <w:pPr>
        <w:jc w:val="center"/>
        <w:rPr>
          <w:rFonts w:ascii="Apple Casual" w:hAnsi="Apple Casual"/>
          <w:sz w:val="28"/>
          <w:szCs w:val="28"/>
        </w:rPr>
      </w:pPr>
      <w:r>
        <w:rPr>
          <w:rFonts w:ascii="Apple Casual" w:hAnsi="Apple Casual"/>
          <w:sz w:val="28"/>
          <w:szCs w:val="28"/>
        </w:rPr>
        <w:t>The FLEA Wars are in full swing and our profession is falling behind causing a loss of our “Professional Expert” status, ability to educate the pet owner, and revenue.</w:t>
      </w:r>
    </w:p>
    <w:p w14:paraId="1A3F4C0D" w14:textId="77777777" w:rsidR="008D1B30" w:rsidRPr="008D1B30" w:rsidRDefault="008D1B30" w:rsidP="008D1B30">
      <w:pPr>
        <w:jc w:val="center"/>
        <w:rPr>
          <w:rFonts w:ascii="Apple Casual" w:hAnsi="Apple Casual"/>
          <w:sz w:val="28"/>
          <w:szCs w:val="28"/>
        </w:rPr>
      </w:pPr>
    </w:p>
    <w:p w14:paraId="229C9B03" w14:textId="77777777" w:rsidR="00D61CA9" w:rsidRPr="008D1B30" w:rsidRDefault="00D61CA9">
      <w:pPr>
        <w:rPr>
          <w:rFonts w:ascii="Apple Casual" w:hAnsi="Apple Casual"/>
          <w:sz w:val="28"/>
          <w:szCs w:val="28"/>
        </w:rPr>
      </w:pPr>
    </w:p>
    <w:p w14:paraId="6CF3751D" w14:textId="77777777" w:rsidR="00D61CA9" w:rsidRPr="008D1B30" w:rsidRDefault="00D61CA9">
      <w:pPr>
        <w:rPr>
          <w:rFonts w:ascii="Apple Casual" w:hAnsi="Apple Casual"/>
          <w:sz w:val="28"/>
          <w:szCs w:val="28"/>
        </w:rPr>
      </w:pPr>
      <w:r w:rsidRPr="008D1B30">
        <w:rPr>
          <w:rFonts w:ascii="Apple Casual" w:hAnsi="Apple Casual"/>
          <w:sz w:val="28"/>
          <w:szCs w:val="28"/>
        </w:rPr>
        <w:t>Objectives:</w:t>
      </w:r>
    </w:p>
    <w:p w14:paraId="52E0CE1F" w14:textId="77777777" w:rsidR="00D61CA9" w:rsidRPr="008D1B30" w:rsidRDefault="00D61CA9">
      <w:pPr>
        <w:rPr>
          <w:rFonts w:ascii="Apple Casual" w:hAnsi="Apple Casual"/>
          <w:sz w:val="28"/>
          <w:szCs w:val="28"/>
        </w:rPr>
      </w:pPr>
    </w:p>
    <w:p w14:paraId="15506D61" w14:textId="2D3B8A7E" w:rsidR="00D61CA9" w:rsidRPr="008D1B30" w:rsidRDefault="00D61CA9">
      <w:pPr>
        <w:rPr>
          <w:rFonts w:ascii="Apple Casual" w:hAnsi="Apple Casual"/>
          <w:sz w:val="28"/>
          <w:szCs w:val="28"/>
        </w:rPr>
      </w:pPr>
      <w:r w:rsidRPr="008D1B30">
        <w:rPr>
          <w:rFonts w:ascii="Apple Casual" w:hAnsi="Apple Casual"/>
          <w:sz w:val="28"/>
          <w:szCs w:val="28"/>
        </w:rPr>
        <w:t>1.</w:t>
      </w:r>
      <w:r w:rsidR="008D1B30">
        <w:rPr>
          <w:rFonts w:ascii="Apple Casual" w:hAnsi="Apple Casual"/>
          <w:sz w:val="28"/>
          <w:szCs w:val="28"/>
        </w:rPr>
        <w:t xml:space="preserve"> </w:t>
      </w:r>
      <w:r w:rsidRPr="008D1B30">
        <w:rPr>
          <w:rFonts w:ascii="Apple Casual" w:hAnsi="Apple Casual"/>
          <w:sz w:val="28"/>
          <w:szCs w:val="28"/>
        </w:rPr>
        <w:t xml:space="preserve">Make a decisive choice regarding parasite </w:t>
      </w:r>
      <w:r w:rsidR="008D1B30" w:rsidRPr="008D1B30">
        <w:rPr>
          <w:rFonts w:ascii="Apple Casual" w:hAnsi="Apple Casual"/>
          <w:sz w:val="28"/>
          <w:szCs w:val="28"/>
        </w:rPr>
        <w:t>product</w:t>
      </w:r>
      <w:r w:rsidRPr="008D1B30">
        <w:rPr>
          <w:rFonts w:ascii="Apple Casual" w:hAnsi="Apple Casual"/>
          <w:sz w:val="28"/>
          <w:szCs w:val="28"/>
        </w:rPr>
        <w:t xml:space="preserve"> selection.</w:t>
      </w:r>
    </w:p>
    <w:p w14:paraId="4980EE37" w14:textId="77777777" w:rsidR="00D61CA9" w:rsidRPr="008D1B30" w:rsidRDefault="00D61CA9" w:rsidP="008D1B30">
      <w:pPr>
        <w:ind w:firstLine="720"/>
        <w:rPr>
          <w:rFonts w:ascii="Apple Casual" w:hAnsi="Apple Casual"/>
          <w:sz w:val="28"/>
          <w:szCs w:val="28"/>
        </w:rPr>
      </w:pPr>
      <w:r w:rsidRPr="008D1B30">
        <w:rPr>
          <w:rFonts w:ascii="Apple Casual" w:hAnsi="Apple Casual"/>
          <w:sz w:val="28"/>
          <w:szCs w:val="28"/>
        </w:rPr>
        <w:t>2. Minimize toxicity</w:t>
      </w:r>
    </w:p>
    <w:p w14:paraId="723F94DC" w14:textId="77777777" w:rsidR="00D61CA9" w:rsidRPr="008D1B30" w:rsidRDefault="00D61CA9" w:rsidP="008D1B30">
      <w:pPr>
        <w:ind w:firstLine="720"/>
        <w:rPr>
          <w:rFonts w:ascii="Apple Casual" w:hAnsi="Apple Casual"/>
          <w:sz w:val="28"/>
          <w:szCs w:val="28"/>
        </w:rPr>
      </w:pPr>
      <w:r w:rsidRPr="008D1B30">
        <w:rPr>
          <w:rFonts w:ascii="Apple Casual" w:hAnsi="Apple Casual"/>
          <w:sz w:val="28"/>
          <w:szCs w:val="28"/>
        </w:rPr>
        <w:t>3. Maximize efficacy</w:t>
      </w:r>
    </w:p>
    <w:p w14:paraId="0C3EB6CF" w14:textId="77777777" w:rsidR="00D61CA9" w:rsidRPr="008D1B30" w:rsidRDefault="00D61CA9" w:rsidP="008D1B30">
      <w:pPr>
        <w:ind w:firstLine="720"/>
        <w:rPr>
          <w:rFonts w:ascii="Apple Casual" w:hAnsi="Apple Casual"/>
          <w:sz w:val="28"/>
          <w:szCs w:val="28"/>
        </w:rPr>
      </w:pPr>
      <w:r w:rsidRPr="008D1B30">
        <w:rPr>
          <w:rFonts w:ascii="Apple Casual" w:hAnsi="Apple Casual"/>
          <w:sz w:val="28"/>
          <w:szCs w:val="28"/>
        </w:rPr>
        <w:t>4. Optimize differentiation making YOU the Doctor/Expert</w:t>
      </w:r>
    </w:p>
    <w:p w14:paraId="5CF7D27A" w14:textId="77777777" w:rsidR="00D61CA9" w:rsidRPr="008D1B30" w:rsidRDefault="00D61CA9" w:rsidP="008D1B30">
      <w:pPr>
        <w:ind w:firstLine="720"/>
        <w:rPr>
          <w:rFonts w:ascii="Apple Casual" w:hAnsi="Apple Casual"/>
          <w:sz w:val="28"/>
          <w:szCs w:val="28"/>
        </w:rPr>
      </w:pPr>
      <w:r w:rsidRPr="008D1B30">
        <w:rPr>
          <w:rFonts w:ascii="Apple Casual" w:hAnsi="Apple Casual"/>
          <w:sz w:val="28"/>
          <w:szCs w:val="28"/>
        </w:rPr>
        <w:t>5. Stream Line inventory</w:t>
      </w:r>
    </w:p>
    <w:p w14:paraId="2A5283C3" w14:textId="77777777" w:rsidR="00D61CA9" w:rsidRDefault="00D61CA9">
      <w:pPr>
        <w:rPr>
          <w:rFonts w:ascii="Apple Casual" w:hAnsi="Apple Casual"/>
          <w:sz w:val="28"/>
          <w:szCs w:val="28"/>
        </w:rPr>
      </w:pPr>
    </w:p>
    <w:p w14:paraId="603CD2F9" w14:textId="77777777" w:rsidR="008D1B30" w:rsidRPr="008D1B30" w:rsidRDefault="008D1B30">
      <w:pPr>
        <w:rPr>
          <w:rFonts w:ascii="Apple Casual" w:hAnsi="Apple Casual"/>
          <w:sz w:val="28"/>
          <w:szCs w:val="28"/>
        </w:rPr>
      </w:pPr>
    </w:p>
    <w:p w14:paraId="3A95A9D4" w14:textId="77777777" w:rsidR="00D61CA9" w:rsidRDefault="00D61CA9">
      <w:pPr>
        <w:rPr>
          <w:rFonts w:ascii="Apple Casual" w:hAnsi="Apple Casual"/>
          <w:b/>
          <w:sz w:val="32"/>
          <w:szCs w:val="32"/>
          <w:u w:val="single"/>
        </w:rPr>
      </w:pPr>
      <w:r w:rsidRPr="008D1B30">
        <w:rPr>
          <w:rFonts w:ascii="Apple Casual" w:hAnsi="Apple Casual"/>
          <w:b/>
          <w:sz w:val="32"/>
          <w:szCs w:val="32"/>
          <w:u w:val="single"/>
        </w:rPr>
        <w:t>Game Rules:</w:t>
      </w:r>
    </w:p>
    <w:p w14:paraId="18767413" w14:textId="77777777" w:rsidR="008D1B30" w:rsidRPr="008D1B30" w:rsidRDefault="008D1B30">
      <w:pPr>
        <w:rPr>
          <w:rFonts w:ascii="Apple Casual" w:hAnsi="Apple Casual"/>
          <w:b/>
          <w:sz w:val="32"/>
          <w:szCs w:val="32"/>
          <w:u w:val="single"/>
        </w:rPr>
      </w:pPr>
    </w:p>
    <w:p w14:paraId="1AA109A0" w14:textId="77777777" w:rsidR="00D61CA9" w:rsidRDefault="00D61CA9" w:rsidP="00D61CA9">
      <w:pPr>
        <w:pStyle w:val="ListParagraph"/>
        <w:numPr>
          <w:ilvl w:val="0"/>
          <w:numId w:val="1"/>
        </w:numPr>
        <w:rPr>
          <w:rFonts w:ascii="Apple Casual" w:hAnsi="Apple Casual"/>
          <w:sz w:val="28"/>
          <w:szCs w:val="28"/>
        </w:rPr>
      </w:pPr>
      <w:r w:rsidRPr="008D1B30">
        <w:rPr>
          <w:rFonts w:ascii="Apple Casual" w:hAnsi="Apple Casual"/>
          <w:sz w:val="28"/>
          <w:szCs w:val="28"/>
        </w:rPr>
        <w:t>Shuffle the deck of products and lay them on a large table.</w:t>
      </w:r>
    </w:p>
    <w:p w14:paraId="134FB9AC" w14:textId="77777777" w:rsidR="008D1B30" w:rsidRPr="008D1B30" w:rsidRDefault="008D1B30" w:rsidP="008D1B30">
      <w:pPr>
        <w:pStyle w:val="ListParagraph"/>
        <w:rPr>
          <w:rFonts w:ascii="Apple Casual" w:hAnsi="Apple Casual"/>
          <w:sz w:val="28"/>
          <w:szCs w:val="28"/>
        </w:rPr>
      </w:pPr>
    </w:p>
    <w:p w14:paraId="2EFB1046" w14:textId="77777777" w:rsidR="00D61CA9" w:rsidRPr="008D1B30" w:rsidRDefault="00D61CA9" w:rsidP="00D61CA9">
      <w:pPr>
        <w:pStyle w:val="ListParagraph"/>
        <w:numPr>
          <w:ilvl w:val="0"/>
          <w:numId w:val="1"/>
        </w:numPr>
        <w:rPr>
          <w:rFonts w:ascii="Apple Casual" w:hAnsi="Apple Casual"/>
          <w:sz w:val="28"/>
          <w:szCs w:val="28"/>
        </w:rPr>
      </w:pPr>
      <w:r w:rsidRPr="008D1B30">
        <w:rPr>
          <w:rFonts w:ascii="Apple Casual" w:hAnsi="Apple Casual"/>
          <w:sz w:val="28"/>
          <w:szCs w:val="28"/>
        </w:rPr>
        <w:t xml:space="preserve">Focus on </w:t>
      </w:r>
    </w:p>
    <w:p w14:paraId="70AC1C67" w14:textId="77777777" w:rsidR="00D61CA9" w:rsidRPr="008D1B30" w:rsidRDefault="00D61CA9" w:rsidP="00D61CA9">
      <w:pPr>
        <w:pStyle w:val="ListParagraph"/>
        <w:numPr>
          <w:ilvl w:val="1"/>
          <w:numId w:val="1"/>
        </w:numPr>
        <w:rPr>
          <w:rFonts w:ascii="Apple Casual" w:hAnsi="Apple Casual"/>
          <w:sz w:val="28"/>
          <w:szCs w:val="28"/>
        </w:rPr>
      </w:pPr>
      <w:r w:rsidRPr="008D1B30">
        <w:rPr>
          <w:rFonts w:ascii="Apple Casual" w:hAnsi="Apple Casual"/>
          <w:sz w:val="28"/>
          <w:szCs w:val="28"/>
        </w:rPr>
        <w:t>Flea Prevention</w:t>
      </w:r>
    </w:p>
    <w:p w14:paraId="15CA867E" w14:textId="77777777" w:rsidR="00D61CA9" w:rsidRPr="008D1B30" w:rsidRDefault="00D61CA9" w:rsidP="00D61CA9">
      <w:pPr>
        <w:pStyle w:val="ListParagraph"/>
        <w:numPr>
          <w:ilvl w:val="1"/>
          <w:numId w:val="1"/>
        </w:numPr>
        <w:rPr>
          <w:rFonts w:ascii="Apple Casual" w:hAnsi="Apple Casual"/>
          <w:sz w:val="28"/>
          <w:szCs w:val="28"/>
        </w:rPr>
      </w:pPr>
      <w:r w:rsidRPr="008D1B30">
        <w:rPr>
          <w:rFonts w:ascii="Apple Casual" w:hAnsi="Apple Casual"/>
          <w:sz w:val="28"/>
          <w:szCs w:val="28"/>
        </w:rPr>
        <w:t>Tick control</w:t>
      </w:r>
    </w:p>
    <w:p w14:paraId="159658FB" w14:textId="77777777" w:rsidR="00D61CA9" w:rsidRPr="008D1B30" w:rsidRDefault="00D61CA9" w:rsidP="00D61CA9">
      <w:pPr>
        <w:pStyle w:val="ListParagraph"/>
        <w:numPr>
          <w:ilvl w:val="1"/>
          <w:numId w:val="1"/>
        </w:numPr>
        <w:rPr>
          <w:rFonts w:ascii="Apple Casual" w:hAnsi="Apple Casual"/>
          <w:sz w:val="28"/>
          <w:szCs w:val="28"/>
        </w:rPr>
      </w:pPr>
      <w:r w:rsidRPr="008D1B30">
        <w:rPr>
          <w:rFonts w:ascii="Apple Casual" w:hAnsi="Apple Casual"/>
          <w:sz w:val="28"/>
          <w:szCs w:val="28"/>
        </w:rPr>
        <w:t>Intestinal parasite prevention</w:t>
      </w:r>
    </w:p>
    <w:p w14:paraId="43E05A6B" w14:textId="77777777" w:rsidR="00D61CA9" w:rsidRDefault="00D61CA9" w:rsidP="00D61CA9">
      <w:pPr>
        <w:pStyle w:val="ListParagraph"/>
        <w:numPr>
          <w:ilvl w:val="1"/>
          <w:numId w:val="1"/>
        </w:numPr>
        <w:rPr>
          <w:rFonts w:ascii="Apple Casual" w:hAnsi="Apple Casual"/>
          <w:sz w:val="28"/>
          <w:szCs w:val="28"/>
        </w:rPr>
      </w:pPr>
      <w:r w:rsidRPr="008D1B30">
        <w:rPr>
          <w:rFonts w:ascii="Apple Casual" w:hAnsi="Apple Casual"/>
          <w:sz w:val="28"/>
          <w:szCs w:val="28"/>
        </w:rPr>
        <w:t>Heart worm protection</w:t>
      </w:r>
    </w:p>
    <w:p w14:paraId="7492BADF" w14:textId="77777777" w:rsidR="008D1B30" w:rsidRPr="008D1B30" w:rsidRDefault="008D1B30" w:rsidP="008D1B30">
      <w:pPr>
        <w:pStyle w:val="ListParagraph"/>
        <w:ind w:left="1440"/>
        <w:rPr>
          <w:rFonts w:ascii="Apple Casual" w:hAnsi="Apple Casual"/>
          <w:sz w:val="28"/>
          <w:szCs w:val="28"/>
        </w:rPr>
      </w:pPr>
    </w:p>
    <w:p w14:paraId="10F98E6B" w14:textId="77777777" w:rsidR="00D61CA9" w:rsidRDefault="00D61CA9" w:rsidP="00D61CA9">
      <w:pPr>
        <w:pStyle w:val="ListParagraph"/>
        <w:numPr>
          <w:ilvl w:val="0"/>
          <w:numId w:val="1"/>
        </w:numPr>
        <w:rPr>
          <w:rFonts w:ascii="Apple Casual" w:hAnsi="Apple Casual"/>
          <w:sz w:val="28"/>
          <w:szCs w:val="28"/>
        </w:rPr>
      </w:pPr>
      <w:r w:rsidRPr="008D1B30">
        <w:rPr>
          <w:rFonts w:ascii="Apple Casual" w:hAnsi="Apple Casual"/>
          <w:sz w:val="28"/>
          <w:szCs w:val="28"/>
        </w:rPr>
        <w:t>Pick the fewest number of products that you feel protects your patients most effectively.</w:t>
      </w:r>
    </w:p>
    <w:p w14:paraId="3C17F07A" w14:textId="77777777" w:rsidR="008D1B30" w:rsidRPr="008D1B30" w:rsidRDefault="008D1B30" w:rsidP="008D1B30">
      <w:pPr>
        <w:pStyle w:val="ListParagraph"/>
        <w:rPr>
          <w:rFonts w:ascii="Apple Casual" w:hAnsi="Apple Casual"/>
          <w:sz w:val="28"/>
          <w:szCs w:val="28"/>
        </w:rPr>
      </w:pPr>
    </w:p>
    <w:p w14:paraId="50D966A7" w14:textId="77777777" w:rsidR="00D61CA9" w:rsidRDefault="00D61CA9" w:rsidP="00D61CA9">
      <w:pPr>
        <w:pStyle w:val="ListParagraph"/>
        <w:numPr>
          <w:ilvl w:val="0"/>
          <w:numId w:val="1"/>
        </w:numPr>
        <w:rPr>
          <w:rFonts w:ascii="Apple Casual" w:hAnsi="Apple Casual"/>
          <w:sz w:val="28"/>
          <w:szCs w:val="28"/>
        </w:rPr>
      </w:pPr>
      <w:r w:rsidRPr="008D1B30">
        <w:rPr>
          <w:rFonts w:ascii="Apple Casual" w:hAnsi="Apple Casual"/>
          <w:sz w:val="28"/>
          <w:szCs w:val="28"/>
        </w:rPr>
        <w:t>Return the old and bring in the new in a quick and decisive moment of change.</w:t>
      </w:r>
    </w:p>
    <w:p w14:paraId="7D714EB6" w14:textId="77777777" w:rsidR="008D1B30" w:rsidRPr="008D1B30" w:rsidRDefault="008D1B30" w:rsidP="008D1B30">
      <w:pPr>
        <w:rPr>
          <w:rFonts w:ascii="Apple Casual" w:hAnsi="Apple Casual"/>
          <w:sz w:val="28"/>
          <w:szCs w:val="28"/>
        </w:rPr>
      </w:pPr>
    </w:p>
    <w:p w14:paraId="3F43EEF5" w14:textId="7882FE59" w:rsidR="00D61CA9" w:rsidRPr="008D1B30" w:rsidRDefault="00D61CA9" w:rsidP="00D61CA9">
      <w:pPr>
        <w:pStyle w:val="ListParagraph"/>
        <w:numPr>
          <w:ilvl w:val="0"/>
          <w:numId w:val="1"/>
        </w:numPr>
        <w:rPr>
          <w:rFonts w:ascii="Apple Casual" w:hAnsi="Apple Casual"/>
          <w:sz w:val="28"/>
          <w:szCs w:val="28"/>
        </w:rPr>
      </w:pPr>
      <w:r w:rsidRPr="008D1B30">
        <w:rPr>
          <w:rFonts w:ascii="Apple Casual" w:hAnsi="Apple Casual"/>
          <w:sz w:val="28"/>
          <w:szCs w:val="28"/>
        </w:rPr>
        <w:t>Implement a “no Complain</w:t>
      </w:r>
      <w:r w:rsidR="008D1B30">
        <w:rPr>
          <w:rFonts w:ascii="Apple Casual" w:hAnsi="Apple Casual"/>
          <w:sz w:val="28"/>
          <w:szCs w:val="28"/>
        </w:rPr>
        <w:t>t</w:t>
      </w:r>
      <w:r w:rsidRPr="008D1B30">
        <w:rPr>
          <w:rFonts w:ascii="Apple Casual" w:hAnsi="Apple Casual"/>
          <w:sz w:val="28"/>
          <w:szCs w:val="28"/>
        </w:rPr>
        <w:t xml:space="preserve">” </w:t>
      </w:r>
      <w:r w:rsidR="00B6751F" w:rsidRPr="008D1B30">
        <w:rPr>
          <w:rFonts w:ascii="Apple Casual" w:hAnsi="Apple Casual"/>
          <w:sz w:val="28"/>
          <w:szCs w:val="28"/>
        </w:rPr>
        <w:t>3-month</w:t>
      </w:r>
      <w:r w:rsidRPr="008D1B30">
        <w:rPr>
          <w:rFonts w:ascii="Apple Casual" w:hAnsi="Apple Casual"/>
          <w:sz w:val="28"/>
          <w:szCs w:val="28"/>
        </w:rPr>
        <w:t xml:space="preserve"> rule, then take suggestions.</w:t>
      </w:r>
    </w:p>
    <w:p w14:paraId="2C330220" w14:textId="77777777" w:rsidR="00D61CA9" w:rsidRDefault="00D61CA9"/>
    <w:p w14:paraId="3BE5464A" w14:textId="77777777" w:rsidR="00B6751F" w:rsidRDefault="00B6751F"/>
    <w:p w14:paraId="65C6555B" w14:textId="77777777" w:rsidR="00B6751F" w:rsidRDefault="00B6751F"/>
    <w:p w14:paraId="567AE99C" w14:textId="3E252EA6" w:rsidR="00CD01F8" w:rsidRDefault="00CD01F8">
      <w:pPr>
        <w:rPr>
          <w:noProof/>
        </w:rPr>
      </w:pPr>
      <w:r>
        <w:rPr>
          <w:noProof/>
        </w:rPr>
        <w:br w:type="page"/>
      </w:r>
    </w:p>
    <w:tbl>
      <w:tblPr>
        <w:tblStyle w:val="TableGrid"/>
        <w:tblW w:w="0" w:type="auto"/>
        <w:tblLook w:val="04A0" w:firstRow="1" w:lastRow="0" w:firstColumn="1" w:lastColumn="0" w:noHBand="0" w:noVBand="1"/>
      </w:tblPr>
      <w:tblGrid>
        <w:gridCol w:w="4428"/>
        <w:gridCol w:w="4428"/>
      </w:tblGrid>
      <w:tr w:rsidR="00CD01F8" w14:paraId="22EC78C4" w14:textId="77777777" w:rsidTr="008058D9">
        <w:tc>
          <w:tcPr>
            <w:tcW w:w="4428" w:type="dxa"/>
            <w:shd w:val="clear" w:color="auto" w:fill="008000"/>
          </w:tcPr>
          <w:p w14:paraId="6A2A5C8C" w14:textId="77777777" w:rsidR="006A0B5F" w:rsidRDefault="006A0B5F" w:rsidP="006A0B5F">
            <w:pPr>
              <w:jc w:val="center"/>
            </w:pPr>
            <w:proofErr w:type="spellStart"/>
            <w:r>
              <w:t>PetArmor</w:t>
            </w:r>
            <w:proofErr w:type="spellEnd"/>
            <w:r>
              <w:t xml:space="preserve"> (</w:t>
            </w:r>
            <w:proofErr w:type="spellStart"/>
            <w:r>
              <w:t>Fipronil</w:t>
            </w:r>
            <w:proofErr w:type="spellEnd"/>
            <w:r>
              <w:t>/</w:t>
            </w:r>
            <w:proofErr w:type="spellStart"/>
            <w:r>
              <w:t>Methoprene</w:t>
            </w:r>
            <w:proofErr w:type="spellEnd"/>
            <w:r>
              <w:t>)</w:t>
            </w:r>
          </w:p>
          <w:p w14:paraId="762D5D48" w14:textId="77777777" w:rsidR="006A0B5F" w:rsidRDefault="006A0B5F" w:rsidP="006A0B5F">
            <w:pPr>
              <w:jc w:val="center"/>
            </w:pPr>
          </w:p>
          <w:p w14:paraId="45608366" w14:textId="77777777" w:rsidR="006A0B5F" w:rsidRDefault="006A0B5F" w:rsidP="006A0B5F">
            <w:pPr>
              <w:jc w:val="center"/>
            </w:pPr>
            <w:r>
              <w:rPr>
                <w:rFonts w:ascii="Helvetica" w:hAnsi="Helvetica" w:cs="Helvetica"/>
                <w:noProof/>
              </w:rPr>
              <w:drawing>
                <wp:inline distT="0" distB="0" distL="0" distR="0" wp14:anchorId="071214FE" wp14:editId="133D3440">
                  <wp:extent cx="2114550" cy="201929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726" cy="2020422"/>
                          </a:xfrm>
                          <a:prstGeom prst="rect">
                            <a:avLst/>
                          </a:prstGeom>
                          <a:noFill/>
                          <a:ln>
                            <a:noFill/>
                          </a:ln>
                        </pic:spPr>
                      </pic:pic>
                    </a:graphicData>
                  </a:graphic>
                </wp:inline>
              </w:drawing>
            </w:r>
          </w:p>
          <w:p w14:paraId="229DBDCB" w14:textId="77777777" w:rsidR="006A0B5F" w:rsidRDefault="006A0B5F" w:rsidP="006A0B5F">
            <w:pPr>
              <w:jc w:val="center"/>
            </w:pPr>
          </w:p>
          <w:p w14:paraId="072A644C" w14:textId="447447A4" w:rsidR="00CD01F8" w:rsidRDefault="006A0B5F" w:rsidP="006A0B5F">
            <w:pPr>
              <w:jc w:val="center"/>
            </w:pPr>
            <w:r>
              <w:rPr>
                <w:noProof/>
              </w:rPr>
              <w:drawing>
                <wp:inline distT="0" distB="0" distL="0" distR="0" wp14:anchorId="58AFF4D7" wp14:editId="7150D124">
                  <wp:extent cx="2057400" cy="1752600"/>
                  <wp:effectExtent l="0" t="0" r="2540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567B20" w14:textId="3C50BC51" w:rsidR="00CD01F8" w:rsidRDefault="00CD01F8" w:rsidP="00CD01F8">
            <w:pPr>
              <w:jc w:val="center"/>
            </w:pPr>
          </w:p>
        </w:tc>
        <w:tc>
          <w:tcPr>
            <w:tcW w:w="4428" w:type="dxa"/>
          </w:tcPr>
          <w:p w14:paraId="21AFB6DB" w14:textId="0853849F" w:rsidR="00CD01F8" w:rsidRDefault="000A478C" w:rsidP="00033248">
            <w:pPr>
              <w:jc w:val="center"/>
            </w:pPr>
            <w:r>
              <w:t>Revolution Cat (</w:t>
            </w:r>
            <w:proofErr w:type="spellStart"/>
            <w:r>
              <w:t>Selamectin</w:t>
            </w:r>
            <w:proofErr w:type="spellEnd"/>
            <w:r>
              <w:t>)</w:t>
            </w:r>
          </w:p>
          <w:p w14:paraId="6D06ABCC" w14:textId="77777777" w:rsidR="00CD01F8" w:rsidRDefault="00CD01F8" w:rsidP="00CD01F8">
            <w:pPr>
              <w:jc w:val="center"/>
            </w:pPr>
          </w:p>
          <w:p w14:paraId="33F9B2D0" w14:textId="44B6527D" w:rsidR="00CD01F8" w:rsidRDefault="00033248" w:rsidP="00CD01F8">
            <w:pPr>
              <w:jc w:val="center"/>
            </w:pPr>
            <w:r>
              <w:rPr>
                <w:rFonts w:ascii="Helvetica" w:hAnsi="Helvetica" w:cs="Helvetica"/>
                <w:noProof/>
              </w:rPr>
              <w:drawing>
                <wp:inline distT="0" distB="0" distL="0" distR="0" wp14:anchorId="01A4D550" wp14:editId="493F384A">
                  <wp:extent cx="2108200" cy="1840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9508" cy="1842007"/>
                          </a:xfrm>
                          <a:prstGeom prst="rect">
                            <a:avLst/>
                          </a:prstGeom>
                          <a:noFill/>
                          <a:ln>
                            <a:noFill/>
                          </a:ln>
                        </pic:spPr>
                      </pic:pic>
                    </a:graphicData>
                  </a:graphic>
                </wp:inline>
              </w:drawing>
            </w:r>
          </w:p>
          <w:p w14:paraId="5D34B933" w14:textId="77777777" w:rsidR="00CD01F8" w:rsidRDefault="00CD01F8" w:rsidP="00033248"/>
          <w:p w14:paraId="4AB1D2B0" w14:textId="77777777" w:rsidR="00CD01F8" w:rsidRDefault="00CD01F8" w:rsidP="00CD01F8">
            <w:pPr>
              <w:jc w:val="center"/>
            </w:pPr>
            <w:r>
              <w:rPr>
                <w:noProof/>
              </w:rPr>
              <w:drawing>
                <wp:inline distT="0" distB="0" distL="0" distR="0" wp14:anchorId="1D27500B" wp14:editId="08368A12">
                  <wp:extent cx="2057400" cy="1752600"/>
                  <wp:effectExtent l="0" t="0" r="254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D01F8" w14:paraId="01F2C1A3" w14:textId="77777777" w:rsidTr="00CD01F8">
        <w:tc>
          <w:tcPr>
            <w:tcW w:w="4428" w:type="dxa"/>
          </w:tcPr>
          <w:p w14:paraId="64E1ADF9" w14:textId="77777777" w:rsidR="00CD01F8" w:rsidRDefault="000A478C" w:rsidP="00CD01F8">
            <w:pPr>
              <w:jc w:val="center"/>
            </w:pPr>
            <w:r>
              <w:t>Revolution Dog (</w:t>
            </w:r>
            <w:proofErr w:type="spellStart"/>
            <w:r>
              <w:t>Selamectin</w:t>
            </w:r>
            <w:proofErr w:type="spellEnd"/>
            <w:r>
              <w:t>)</w:t>
            </w:r>
          </w:p>
          <w:p w14:paraId="63431097" w14:textId="178A89CF" w:rsidR="00CD01F8" w:rsidRDefault="00033248" w:rsidP="00033248">
            <w:pPr>
              <w:jc w:val="center"/>
            </w:pPr>
            <w:r>
              <w:rPr>
                <w:rFonts w:ascii="Helvetica" w:hAnsi="Helvetica" w:cs="Helvetica"/>
                <w:noProof/>
              </w:rPr>
              <w:drawing>
                <wp:inline distT="0" distB="0" distL="0" distR="0" wp14:anchorId="26BE62D1" wp14:editId="05311028">
                  <wp:extent cx="2006600" cy="16350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6600" cy="1635007"/>
                          </a:xfrm>
                          <a:prstGeom prst="rect">
                            <a:avLst/>
                          </a:prstGeom>
                          <a:noFill/>
                          <a:ln>
                            <a:noFill/>
                          </a:ln>
                        </pic:spPr>
                      </pic:pic>
                    </a:graphicData>
                  </a:graphic>
                </wp:inline>
              </w:drawing>
            </w:r>
          </w:p>
          <w:p w14:paraId="1EE06765" w14:textId="77777777" w:rsidR="00CD01F8" w:rsidRDefault="00CD01F8" w:rsidP="00CD01F8">
            <w:pPr>
              <w:jc w:val="center"/>
            </w:pPr>
          </w:p>
          <w:p w14:paraId="464574D2" w14:textId="77777777" w:rsidR="000D2582" w:rsidRDefault="000D2582" w:rsidP="00CD01F8">
            <w:pPr>
              <w:jc w:val="center"/>
            </w:pPr>
          </w:p>
          <w:p w14:paraId="21EB4ECE" w14:textId="77777777" w:rsidR="00CD01F8" w:rsidRDefault="00CD01F8" w:rsidP="00CD01F8">
            <w:pPr>
              <w:jc w:val="center"/>
            </w:pPr>
            <w:r>
              <w:rPr>
                <w:noProof/>
              </w:rPr>
              <w:drawing>
                <wp:inline distT="0" distB="0" distL="0" distR="0" wp14:anchorId="2F5B8EC2" wp14:editId="6680877C">
                  <wp:extent cx="2057400" cy="17526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428" w:type="dxa"/>
          </w:tcPr>
          <w:p w14:paraId="02CBBEBE" w14:textId="146FC784" w:rsidR="00CD01F8" w:rsidRDefault="000A478C" w:rsidP="00033248">
            <w:pPr>
              <w:jc w:val="center"/>
            </w:pPr>
            <w:r>
              <w:t>Advantage Multi (</w:t>
            </w:r>
            <w:proofErr w:type="spellStart"/>
            <w:r>
              <w:t>Imidacloprid</w:t>
            </w:r>
            <w:proofErr w:type="spellEnd"/>
            <w:r>
              <w:t>/</w:t>
            </w:r>
            <w:proofErr w:type="spellStart"/>
            <w:r>
              <w:t>Moxidectin</w:t>
            </w:r>
            <w:proofErr w:type="spellEnd"/>
            <w:r>
              <w:t>)</w:t>
            </w:r>
          </w:p>
          <w:p w14:paraId="4062C2DC" w14:textId="1F45D651" w:rsidR="00033248" w:rsidRDefault="00033248" w:rsidP="00033248">
            <w:pPr>
              <w:jc w:val="center"/>
            </w:pPr>
            <w:r>
              <w:rPr>
                <w:rFonts w:ascii="Helvetica" w:hAnsi="Helvetica" w:cs="Helvetica"/>
                <w:noProof/>
              </w:rPr>
              <w:drawing>
                <wp:inline distT="0" distB="0" distL="0" distR="0" wp14:anchorId="247BE9AB" wp14:editId="5997B9EE">
                  <wp:extent cx="1333500" cy="16922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6843" cy="1696517"/>
                          </a:xfrm>
                          <a:prstGeom prst="rect">
                            <a:avLst/>
                          </a:prstGeom>
                          <a:noFill/>
                          <a:ln>
                            <a:noFill/>
                          </a:ln>
                        </pic:spPr>
                      </pic:pic>
                    </a:graphicData>
                  </a:graphic>
                </wp:inline>
              </w:drawing>
            </w:r>
          </w:p>
          <w:p w14:paraId="3B49313D" w14:textId="77777777" w:rsidR="00CD01F8" w:rsidRDefault="00CD01F8" w:rsidP="00CD01F8">
            <w:pPr>
              <w:jc w:val="center"/>
            </w:pPr>
            <w:r>
              <w:rPr>
                <w:noProof/>
              </w:rPr>
              <w:drawing>
                <wp:inline distT="0" distB="0" distL="0" distR="0" wp14:anchorId="6BDA862C" wp14:editId="395A35EE">
                  <wp:extent cx="2057400" cy="17526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8FB40D6" w14:textId="77777777" w:rsidR="00B15F82" w:rsidRDefault="00B15F82" w:rsidP="00B15F82"/>
    <w:p w14:paraId="39F33B8B" w14:textId="77777777" w:rsidR="00B15F82" w:rsidRDefault="00B15F82" w:rsidP="00B15F82"/>
    <w:tbl>
      <w:tblPr>
        <w:tblStyle w:val="TableGrid"/>
        <w:tblW w:w="0" w:type="auto"/>
        <w:tblLook w:val="04A0" w:firstRow="1" w:lastRow="0" w:firstColumn="1" w:lastColumn="0" w:noHBand="0" w:noVBand="1"/>
      </w:tblPr>
      <w:tblGrid>
        <w:gridCol w:w="4428"/>
        <w:gridCol w:w="4428"/>
      </w:tblGrid>
      <w:tr w:rsidR="00B15F82" w14:paraId="72A3360F" w14:textId="77777777" w:rsidTr="008058D9">
        <w:tc>
          <w:tcPr>
            <w:tcW w:w="4428" w:type="dxa"/>
          </w:tcPr>
          <w:p w14:paraId="0E2258E0" w14:textId="594BE4A9" w:rsidR="00B15F82" w:rsidRDefault="00B15F82" w:rsidP="00033248">
            <w:pPr>
              <w:jc w:val="center"/>
            </w:pPr>
            <w:r>
              <w:t>Sentinel (</w:t>
            </w:r>
            <w:proofErr w:type="spellStart"/>
            <w:r>
              <w:t>Luferuron</w:t>
            </w:r>
            <w:proofErr w:type="spellEnd"/>
            <w:r>
              <w:t>)</w:t>
            </w:r>
          </w:p>
          <w:p w14:paraId="6C608495" w14:textId="7B0A6830" w:rsidR="00B15F82" w:rsidRDefault="00033248" w:rsidP="00033248">
            <w:pPr>
              <w:jc w:val="center"/>
            </w:pPr>
            <w:r>
              <w:rPr>
                <w:rFonts w:ascii="Helvetica" w:hAnsi="Helvetica" w:cs="Helvetica"/>
                <w:noProof/>
              </w:rPr>
              <w:drawing>
                <wp:inline distT="0" distB="0" distL="0" distR="0" wp14:anchorId="0A3E7846" wp14:editId="735D77CE">
                  <wp:extent cx="1841139"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2210234"/>
                          </a:xfrm>
                          <a:prstGeom prst="rect">
                            <a:avLst/>
                          </a:prstGeom>
                          <a:noFill/>
                          <a:ln>
                            <a:noFill/>
                          </a:ln>
                        </pic:spPr>
                      </pic:pic>
                    </a:graphicData>
                  </a:graphic>
                </wp:inline>
              </w:drawing>
            </w:r>
          </w:p>
          <w:p w14:paraId="63CA1431" w14:textId="77777777" w:rsidR="000D2582" w:rsidRDefault="000D2582" w:rsidP="00033248">
            <w:pPr>
              <w:jc w:val="center"/>
            </w:pPr>
          </w:p>
          <w:p w14:paraId="4DCB48DB" w14:textId="77777777" w:rsidR="00B15F82" w:rsidRDefault="00B15F82" w:rsidP="00B15F82">
            <w:pPr>
              <w:jc w:val="center"/>
            </w:pPr>
            <w:r>
              <w:rPr>
                <w:noProof/>
              </w:rPr>
              <w:drawing>
                <wp:inline distT="0" distB="0" distL="0" distR="0" wp14:anchorId="54D3AD52" wp14:editId="57AD1607">
                  <wp:extent cx="2057400" cy="1752600"/>
                  <wp:effectExtent l="0" t="0" r="254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428" w:type="dxa"/>
            <w:shd w:val="clear" w:color="auto" w:fill="008000"/>
          </w:tcPr>
          <w:p w14:paraId="278F2891" w14:textId="4F8FFE89" w:rsidR="00B15F82" w:rsidRDefault="00B15F82" w:rsidP="00033248">
            <w:pPr>
              <w:jc w:val="center"/>
            </w:pPr>
            <w:r>
              <w:t>Capstar (</w:t>
            </w:r>
            <w:proofErr w:type="spellStart"/>
            <w:r>
              <w:t>nitenpyram</w:t>
            </w:r>
            <w:proofErr w:type="spellEnd"/>
            <w:r>
              <w:t>)</w:t>
            </w:r>
          </w:p>
          <w:p w14:paraId="3A14000B" w14:textId="5A6E6E56" w:rsidR="00B15F82" w:rsidRDefault="00033248" w:rsidP="00B15F82">
            <w:pPr>
              <w:jc w:val="center"/>
            </w:pPr>
            <w:r>
              <w:rPr>
                <w:rFonts w:ascii="Helvetica" w:hAnsi="Helvetica" w:cs="Helvetica"/>
                <w:noProof/>
              </w:rPr>
              <w:drawing>
                <wp:inline distT="0" distB="0" distL="0" distR="0" wp14:anchorId="42ACDA79" wp14:editId="792C09DA">
                  <wp:extent cx="2552700" cy="2209800"/>
                  <wp:effectExtent l="0" t="0" r="1270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2209800"/>
                          </a:xfrm>
                          <a:prstGeom prst="rect">
                            <a:avLst/>
                          </a:prstGeom>
                          <a:noFill/>
                          <a:ln>
                            <a:noFill/>
                          </a:ln>
                        </pic:spPr>
                      </pic:pic>
                    </a:graphicData>
                  </a:graphic>
                </wp:inline>
              </w:drawing>
            </w:r>
          </w:p>
          <w:p w14:paraId="2982EB87" w14:textId="77777777" w:rsidR="000D2582" w:rsidRDefault="000D2582" w:rsidP="00B15F82">
            <w:pPr>
              <w:jc w:val="center"/>
            </w:pPr>
          </w:p>
          <w:p w14:paraId="2C5276C5" w14:textId="77777777" w:rsidR="00B15F82" w:rsidRDefault="00B15F82" w:rsidP="00B15F82">
            <w:pPr>
              <w:jc w:val="center"/>
            </w:pPr>
            <w:r>
              <w:rPr>
                <w:noProof/>
              </w:rPr>
              <w:drawing>
                <wp:inline distT="0" distB="0" distL="0" distR="0" wp14:anchorId="2632F252" wp14:editId="0B86FD39">
                  <wp:extent cx="2057400" cy="1752600"/>
                  <wp:effectExtent l="0" t="0" r="254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15F82" w14:paraId="3D5A9958" w14:textId="77777777" w:rsidTr="008058D9">
        <w:tc>
          <w:tcPr>
            <w:tcW w:w="4428" w:type="dxa"/>
          </w:tcPr>
          <w:p w14:paraId="7A5DDD20" w14:textId="77777777" w:rsidR="00B15F82" w:rsidRDefault="00B15F82" w:rsidP="00B15F82">
            <w:pPr>
              <w:jc w:val="center"/>
            </w:pPr>
            <w:r>
              <w:t>Program (</w:t>
            </w:r>
            <w:proofErr w:type="spellStart"/>
            <w:r>
              <w:t>Lufenuron</w:t>
            </w:r>
            <w:proofErr w:type="spellEnd"/>
            <w:r>
              <w:t>)</w:t>
            </w:r>
          </w:p>
          <w:p w14:paraId="7DB06D54" w14:textId="63EC1979" w:rsidR="00B15F82" w:rsidRDefault="00033248" w:rsidP="00033248">
            <w:pPr>
              <w:jc w:val="center"/>
            </w:pPr>
            <w:r>
              <w:rPr>
                <w:rFonts w:ascii="Helvetica" w:hAnsi="Helvetica" w:cs="Helvetica"/>
                <w:noProof/>
              </w:rPr>
              <w:drawing>
                <wp:inline distT="0" distB="0" distL="0" distR="0" wp14:anchorId="33515EC7" wp14:editId="24E87CB5">
                  <wp:extent cx="2055646" cy="2190750"/>
                  <wp:effectExtent l="0" t="0" r="1905"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798" cy="2193043"/>
                          </a:xfrm>
                          <a:prstGeom prst="rect">
                            <a:avLst/>
                          </a:prstGeom>
                          <a:noFill/>
                          <a:ln>
                            <a:noFill/>
                          </a:ln>
                        </pic:spPr>
                      </pic:pic>
                    </a:graphicData>
                  </a:graphic>
                </wp:inline>
              </w:drawing>
            </w:r>
          </w:p>
          <w:p w14:paraId="745F3BB4" w14:textId="77777777" w:rsidR="00B15F82" w:rsidRDefault="00B15F82" w:rsidP="00B15F82">
            <w:pPr>
              <w:jc w:val="center"/>
            </w:pPr>
            <w:r>
              <w:rPr>
                <w:noProof/>
              </w:rPr>
              <w:drawing>
                <wp:inline distT="0" distB="0" distL="0" distR="0" wp14:anchorId="54AD277B" wp14:editId="11D0873B">
                  <wp:extent cx="2057400" cy="17526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428" w:type="dxa"/>
            <w:shd w:val="clear" w:color="auto" w:fill="008000"/>
          </w:tcPr>
          <w:p w14:paraId="048262E7" w14:textId="77777777" w:rsidR="00B15F82" w:rsidRDefault="00B15F82" w:rsidP="00B15F82">
            <w:pPr>
              <w:jc w:val="center"/>
            </w:pPr>
            <w:r>
              <w:t>Frontline (</w:t>
            </w:r>
            <w:proofErr w:type="spellStart"/>
            <w:r>
              <w:t>Fipronil</w:t>
            </w:r>
            <w:proofErr w:type="spellEnd"/>
            <w:r>
              <w:t>/</w:t>
            </w:r>
            <w:proofErr w:type="spellStart"/>
            <w:r>
              <w:t>Methoprene</w:t>
            </w:r>
            <w:proofErr w:type="spellEnd"/>
            <w:r>
              <w:t>)</w:t>
            </w:r>
          </w:p>
          <w:p w14:paraId="274317AD" w14:textId="1655AA8C" w:rsidR="00B15F82" w:rsidRDefault="00033248" w:rsidP="00033248">
            <w:pPr>
              <w:jc w:val="center"/>
            </w:pPr>
            <w:r w:rsidRPr="008058D9">
              <w:rPr>
                <w:rFonts w:ascii="Helvetica" w:hAnsi="Helvetica" w:cs="Helvetica"/>
                <w:noProof/>
                <w:shd w:val="clear" w:color="auto" w:fill="008000"/>
              </w:rPr>
              <w:drawing>
                <wp:inline distT="0" distB="0" distL="0" distR="0" wp14:anchorId="5A96C8B3" wp14:editId="08BB87E0">
                  <wp:extent cx="2353647" cy="1962150"/>
                  <wp:effectExtent l="0" t="0" r="889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446" cy="1963650"/>
                          </a:xfrm>
                          <a:prstGeom prst="rect">
                            <a:avLst/>
                          </a:prstGeom>
                          <a:noFill/>
                          <a:ln>
                            <a:noFill/>
                          </a:ln>
                        </pic:spPr>
                      </pic:pic>
                    </a:graphicData>
                  </a:graphic>
                </wp:inline>
              </w:drawing>
            </w:r>
          </w:p>
          <w:p w14:paraId="23DC294E" w14:textId="77777777" w:rsidR="008058D9" w:rsidRDefault="008058D9" w:rsidP="00B15F82">
            <w:pPr>
              <w:jc w:val="center"/>
            </w:pPr>
          </w:p>
          <w:p w14:paraId="53F01B77" w14:textId="77777777" w:rsidR="00B15F82" w:rsidRDefault="00B15F82" w:rsidP="00B15F82">
            <w:pPr>
              <w:jc w:val="center"/>
            </w:pPr>
            <w:r>
              <w:rPr>
                <w:noProof/>
              </w:rPr>
              <w:drawing>
                <wp:inline distT="0" distB="0" distL="0" distR="0" wp14:anchorId="07E0AB58" wp14:editId="5119F854">
                  <wp:extent cx="2057400" cy="1752600"/>
                  <wp:effectExtent l="0" t="0" r="2540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25B059D" w14:textId="0257E66D" w:rsidR="00B15F82" w:rsidRDefault="00B15F82" w:rsidP="00B15F82"/>
    <w:p w14:paraId="3554C942" w14:textId="77777777" w:rsidR="008D1B30" w:rsidRDefault="008D1B30" w:rsidP="00B15F82"/>
    <w:p w14:paraId="3F8533D8" w14:textId="77777777" w:rsidR="008D1B30" w:rsidRDefault="008D1B30" w:rsidP="00B15F82"/>
    <w:tbl>
      <w:tblPr>
        <w:tblStyle w:val="TableGrid"/>
        <w:tblW w:w="0" w:type="auto"/>
        <w:tblLook w:val="04A0" w:firstRow="1" w:lastRow="0" w:firstColumn="1" w:lastColumn="0" w:noHBand="0" w:noVBand="1"/>
      </w:tblPr>
      <w:tblGrid>
        <w:gridCol w:w="4507"/>
        <w:gridCol w:w="4349"/>
      </w:tblGrid>
      <w:tr w:rsidR="00B15F82" w14:paraId="71545EFD" w14:textId="77777777" w:rsidTr="008058D9">
        <w:tc>
          <w:tcPr>
            <w:tcW w:w="4428" w:type="dxa"/>
            <w:shd w:val="clear" w:color="auto" w:fill="008000"/>
          </w:tcPr>
          <w:p w14:paraId="08F3303B" w14:textId="77777777" w:rsidR="00B15F82" w:rsidRDefault="00B15F82" w:rsidP="00B15F82">
            <w:pPr>
              <w:jc w:val="center"/>
            </w:pPr>
            <w:r>
              <w:t>Advantage (</w:t>
            </w:r>
            <w:proofErr w:type="spellStart"/>
            <w:r>
              <w:t>Imidacloprid</w:t>
            </w:r>
            <w:proofErr w:type="spellEnd"/>
            <w:r>
              <w:t>)</w:t>
            </w:r>
          </w:p>
          <w:p w14:paraId="64366208" w14:textId="33C3548E" w:rsidR="00B15F82" w:rsidRDefault="00033248" w:rsidP="00033248">
            <w:pPr>
              <w:jc w:val="center"/>
            </w:pPr>
            <w:r w:rsidRPr="008058D9">
              <w:rPr>
                <w:rFonts w:ascii="Helvetica" w:hAnsi="Helvetica" w:cs="Helvetica"/>
                <w:noProof/>
                <w:shd w:val="clear" w:color="auto" w:fill="008000"/>
              </w:rPr>
              <w:drawing>
                <wp:inline distT="0" distB="0" distL="0" distR="0" wp14:anchorId="37C9B74F" wp14:editId="4F9C6A9F">
                  <wp:extent cx="2743200" cy="2381250"/>
                  <wp:effectExtent l="0" t="0" r="0" b="635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a:noFill/>
                          </a:ln>
                        </pic:spPr>
                      </pic:pic>
                    </a:graphicData>
                  </a:graphic>
                </wp:inline>
              </w:drawing>
            </w:r>
          </w:p>
          <w:p w14:paraId="155BBED6" w14:textId="77777777" w:rsidR="00B15F82" w:rsidRDefault="00B15F82" w:rsidP="00B15F82">
            <w:pPr>
              <w:jc w:val="center"/>
            </w:pPr>
            <w:r>
              <w:rPr>
                <w:noProof/>
              </w:rPr>
              <w:drawing>
                <wp:inline distT="0" distB="0" distL="0" distR="0" wp14:anchorId="6C58928B" wp14:editId="1CFACB25">
                  <wp:extent cx="2057400" cy="1752600"/>
                  <wp:effectExtent l="0" t="0" r="2540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28" w:type="dxa"/>
            <w:shd w:val="clear" w:color="auto" w:fill="008000"/>
          </w:tcPr>
          <w:p w14:paraId="7BB4CE83" w14:textId="77777777" w:rsidR="00B15F82" w:rsidRDefault="00B15F82" w:rsidP="00B15F82">
            <w:pPr>
              <w:jc w:val="center"/>
            </w:pPr>
            <w:proofErr w:type="spellStart"/>
            <w:r>
              <w:t>Advantix</w:t>
            </w:r>
            <w:proofErr w:type="spellEnd"/>
            <w:r>
              <w:t xml:space="preserve"> (</w:t>
            </w:r>
            <w:proofErr w:type="spellStart"/>
            <w:r>
              <w:t>Imidacloprid</w:t>
            </w:r>
            <w:proofErr w:type="spellEnd"/>
            <w:r>
              <w:t>/</w:t>
            </w:r>
            <w:proofErr w:type="spellStart"/>
            <w:r>
              <w:t>Permethrin</w:t>
            </w:r>
            <w:proofErr w:type="spellEnd"/>
            <w:r>
              <w:t>)</w:t>
            </w:r>
          </w:p>
          <w:p w14:paraId="122953F2" w14:textId="7FA05984" w:rsidR="00B15F82" w:rsidRDefault="00033248" w:rsidP="00033248">
            <w:pPr>
              <w:jc w:val="center"/>
            </w:pPr>
            <w:r w:rsidRPr="00E675C4">
              <w:rPr>
                <w:rFonts w:ascii="Helvetica" w:hAnsi="Helvetica" w:cs="Helvetica"/>
                <w:noProof/>
                <w:shd w:val="clear" w:color="auto" w:fill="CCFFCC"/>
              </w:rPr>
              <w:drawing>
                <wp:inline distT="0" distB="0" distL="0" distR="0" wp14:anchorId="5FB34822" wp14:editId="27189FE8">
                  <wp:extent cx="2628900" cy="2381250"/>
                  <wp:effectExtent l="0" t="0" r="12700" b="635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2381250"/>
                          </a:xfrm>
                          <a:prstGeom prst="rect">
                            <a:avLst/>
                          </a:prstGeom>
                          <a:noFill/>
                          <a:ln>
                            <a:noFill/>
                          </a:ln>
                        </pic:spPr>
                      </pic:pic>
                    </a:graphicData>
                  </a:graphic>
                </wp:inline>
              </w:drawing>
            </w:r>
          </w:p>
          <w:p w14:paraId="56861805" w14:textId="77777777" w:rsidR="00B15F82" w:rsidRDefault="00B15F82" w:rsidP="00B15F82">
            <w:pPr>
              <w:jc w:val="center"/>
            </w:pPr>
            <w:r>
              <w:rPr>
                <w:noProof/>
              </w:rPr>
              <w:drawing>
                <wp:inline distT="0" distB="0" distL="0" distR="0" wp14:anchorId="5C500C9A" wp14:editId="060058B3">
                  <wp:extent cx="2057400" cy="1752600"/>
                  <wp:effectExtent l="0" t="0" r="25400" b="254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B15F82" w14:paraId="143A94BA" w14:textId="77777777" w:rsidTr="008058D9">
        <w:tc>
          <w:tcPr>
            <w:tcW w:w="4428" w:type="dxa"/>
            <w:shd w:val="clear" w:color="auto" w:fill="FF0000"/>
          </w:tcPr>
          <w:p w14:paraId="4CCD14AF" w14:textId="77777777" w:rsidR="00B15F82" w:rsidRDefault="00B15F82" w:rsidP="00B15F82">
            <w:pPr>
              <w:jc w:val="center"/>
            </w:pPr>
            <w:proofErr w:type="spellStart"/>
            <w:r>
              <w:t>Advantix</w:t>
            </w:r>
            <w:proofErr w:type="spellEnd"/>
            <w:r>
              <w:t xml:space="preserve"> II (</w:t>
            </w:r>
            <w:proofErr w:type="spellStart"/>
            <w:r>
              <w:t>Imidicloprid</w:t>
            </w:r>
            <w:proofErr w:type="spellEnd"/>
            <w:r>
              <w:t>/</w:t>
            </w:r>
            <w:proofErr w:type="spellStart"/>
            <w:r>
              <w:t>Permethrin</w:t>
            </w:r>
            <w:proofErr w:type="spellEnd"/>
            <w:r>
              <w:t>/</w:t>
            </w:r>
            <w:proofErr w:type="spellStart"/>
            <w:r>
              <w:t>Pyriproxyfen</w:t>
            </w:r>
            <w:proofErr w:type="spellEnd"/>
            <w:r>
              <w:t>)</w:t>
            </w:r>
          </w:p>
          <w:p w14:paraId="433D064A" w14:textId="2A57E236" w:rsidR="00B15F82" w:rsidRDefault="0036200B" w:rsidP="00033248">
            <w:pPr>
              <w:jc w:val="center"/>
            </w:pPr>
            <w:r>
              <w:rPr>
                <w:rFonts w:ascii="Helvetica" w:hAnsi="Helvetica" w:cs="Helvetica"/>
                <w:noProof/>
              </w:rPr>
              <w:drawing>
                <wp:inline distT="0" distB="0" distL="0" distR="0" wp14:anchorId="4B875235" wp14:editId="13C85384">
                  <wp:extent cx="1714500" cy="1959428"/>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672" cy="1959625"/>
                          </a:xfrm>
                          <a:prstGeom prst="rect">
                            <a:avLst/>
                          </a:prstGeom>
                          <a:noFill/>
                          <a:ln>
                            <a:noFill/>
                          </a:ln>
                        </pic:spPr>
                      </pic:pic>
                    </a:graphicData>
                  </a:graphic>
                </wp:inline>
              </w:drawing>
            </w:r>
          </w:p>
          <w:p w14:paraId="172726D1" w14:textId="11B10B0F" w:rsidR="00B15F82" w:rsidRDefault="008058D9" w:rsidP="00B15F82">
            <w:pPr>
              <w:jc w:val="center"/>
            </w:pPr>
            <w:r>
              <w:rPr>
                <w:noProof/>
              </w:rPr>
              <w:drawing>
                <wp:inline distT="0" distB="0" distL="0" distR="0" wp14:anchorId="50020063" wp14:editId="209EA759">
                  <wp:extent cx="2057400" cy="1752600"/>
                  <wp:effectExtent l="0" t="0" r="25400" b="254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428" w:type="dxa"/>
          </w:tcPr>
          <w:p w14:paraId="5408E2E9" w14:textId="77777777" w:rsidR="00B15F82" w:rsidRDefault="00B15F82" w:rsidP="00B15F82">
            <w:pPr>
              <w:jc w:val="center"/>
            </w:pPr>
            <w:r>
              <w:t>Vectra (</w:t>
            </w:r>
            <w:proofErr w:type="spellStart"/>
            <w:r>
              <w:t>Dinofuran</w:t>
            </w:r>
            <w:proofErr w:type="spellEnd"/>
            <w:r>
              <w:t>)</w:t>
            </w:r>
          </w:p>
          <w:p w14:paraId="04C55561" w14:textId="77777777" w:rsidR="0036200B" w:rsidRDefault="0036200B" w:rsidP="00B15F82">
            <w:pPr>
              <w:jc w:val="center"/>
            </w:pPr>
          </w:p>
          <w:p w14:paraId="5329DA3E" w14:textId="246DC07C" w:rsidR="00B15F82" w:rsidRDefault="0036200B" w:rsidP="0036200B">
            <w:pPr>
              <w:jc w:val="center"/>
            </w:pPr>
            <w:r>
              <w:rPr>
                <w:rFonts w:ascii="Helvetica" w:hAnsi="Helvetica" w:cs="Helvetica"/>
                <w:noProof/>
              </w:rPr>
              <w:drawing>
                <wp:inline distT="0" distB="0" distL="0" distR="0" wp14:anchorId="2A9A9EF1" wp14:editId="767A3262">
                  <wp:extent cx="1790700" cy="17907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18D37F3F" w14:textId="77777777" w:rsidR="0036200B" w:rsidRDefault="0036200B" w:rsidP="0036200B"/>
          <w:p w14:paraId="07A65C96" w14:textId="77777777" w:rsidR="00B15F82" w:rsidRDefault="00B15F82" w:rsidP="00B15F82">
            <w:pPr>
              <w:jc w:val="center"/>
            </w:pPr>
            <w:r>
              <w:rPr>
                <w:noProof/>
              </w:rPr>
              <w:drawing>
                <wp:inline distT="0" distB="0" distL="0" distR="0" wp14:anchorId="7AD10CE0" wp14:editId="40E7D54D">
                  <wp:extent cx="2057400" cy="1752600"/>
                  <wp:effectExtent l="0" t="0" r="25400" b="254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0C4A9440" w14:textId="77777777" w:rsidR="00B15F82" w:rsidRDefault="00B15F82" w:rsidP="00B15F82"/>
    <w:p w14:paraId="24260F41" w14:textId="77777777" w:rsidR="00B15F82" w:rsidRDefault="00B15F82" w:rsidP="00B15F82"/>
    <w:tbl>
      <w:tblPr>
        <w:tblStyle w:val="TableGrid"/>
        <w:tblW w:w="0" w:type="auto"/>
        <w:tblLook w:val="04A0" w:firstRow="1" w:lastRow="0" w:firstColumn="1" w:lastColumn="0" w:noHBand="0" w:noVBand="1"/>
      </w:tblPr>
      <w:tblGrid>
        <w:gridCol w:w="4428"/>
        <w:gridCol w:w="4428"/>
      </w:tblGrid>
      <w:tr w:rsidR="00B15F82" w14:paraId="7FCDAB77" w14:textId="77777777" w:rsidTr="008058D9">
        <w:tc>
          <w:tcPr>
            <w:tcW w:w="4428" w:type="dxa"/>
            <w:shd w:val="clear" w:color="auto" w:fill="008000"/>
          </w:tcPr>
          <w:p w14:paraId="72184304" w14:textId="77777777" w:rsidR="00B15F82" w:rsidRDefault="000D2582" w:rsidP="00B15F82">
            <w:pPr>
              <w:jc w:val="center"/>
            </w:pPr>
            <w:proofErr w:type="spellStart"/>
            <w:r>
              <w:t>Preventic</w:t>
            </w:r>
            <w:proofErr w:type="spellEnd"/>
            <w:r>
              <w:t xml:space="preserve"> Collar (</w:t>
            </w:r>
            <w:proofErr w:type="spellStart"/>
            <w:r>
              <w:t>Amitraz</w:t>
            </w:r>
            <w:proofErr w:type="spellEnd"/>
            <w:r>
              <w:t>)</w:t>
            </w:r>
          </w:p>
          <w:p w14:paraId="4B3119FA" w14:textId="7FD7811C" w:rsidR="000D2582" w:rsidRDefault="000D2582" w:rsidP="000D2582">
            <w:pPr>
              <w:jc w:val="center"/>
            </w:pPr>
            <w:r>
              <w:rPr>
                <w:rFonts w:ascii="Helvetica" w:hAnsi="Helvetica" w:cs="Helvetica"/>
                <w:noProof/>
              </w:rPr>
              <w:drawing>
                <wp:inline distT="0" distB="0" distL="0" distR="0" wp14:anchorId="1E2915A0" wp14:editId="4C32C8A1">
                  <wp:extent cx="2515870" cy="2095500"/>
                  <wp:effectExtent l="0" t="0" r="0" b="1270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6233" cy="2095802"/>
                          </a:xfrm>
                          <a:prstGeom prst="rect">
                            <a:avLst/>
                          </a:prstGeom>
                          <a:noFill/>
                          <a:ln>
                            <a:noFill/>
                          </a:ln>
                        </pic:spPr>
                      </pic:pic>
                    </a:graphicData>
                  </a:graphic>
                </wp:inline>
              </w:drawing>
            </w:r>
          </w:p>
          <w:p w14:paraId="53479E48" w14:textId="77777777" w:rsidR="000D2582" w:rsidRDefault="000D2582" w:rsidP="000D2582">
            <w:pPr>
              <w:jc w:val="center"/>
            </w:pPr>
          </w:p>
          <w:p w14:paraId="14B01D1E" w14:textId="27CFF5FA" w:rsidR="000D2582" w:rsidRDefault="000D2582" w:rsidP="00B15F82">
            <w:pPr>
              <w:jc w:val="center"/>
            </w:pPr>
            <w:r>
              <w:rPr>
                <w:noProof/>
              </w:rPr>
              <w:drawing>
                <wp:inline distT="0" distB="0" distL="0" distR="0" wp14:anchorId="701C45AB" wp14:editId="3C3F4F4B">
                  <wp:extent cx="2057400" cy="1752600"/>
                  <wp:effectExtent l="0" t="0" r="254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428" w:type="dxa"/>
            <w:shd w:val="clear" w:color="auto" w:fill="FF0000"/>
          </w:tcPr>
          <w:p w14:paraId="4359D17A" w14:textId="40CA2111" w:rsidR="00B15F82" w:rsidRDefault="000A478C" w:rsidP="00B15F82">
            <w:pPr>
              <w:jc w:val="center"/>
            </w:pPr>
            <w:proofErr w:type="spellStart"/>
            <w:r>
              <w:t>ParaStar</w:t>
            </w:r>
            <w:proofErr w:type="spellEnd"/>
            <w:r w:rsidR="00D6775C">
              <w:t xml:space="preserve"> Plus (</w:t>
            </w:r>
            <w:proofErr w:type="spellStart"/>
            <w:r w:rsidR="00D6775C">
              <w:t>F</w:t>
            </w:r>
            <w:r>
              <w:t>ipronil</w:t>
            </w:r>
            <w:proofErr w:type="spellEnd"/>
            <w:r w:rsidR="00D6775C">
              <w:t xml:space="preserve">/5% </w:t>
            </w:r>
            <w:proofErr w:type="spellStart"/>
            <w:r w:rsidR="00D6775C">
              <w:t>Permethrin</w:t>
            </w:r>
            <w:proofErr w:type="spellEnd"/>
            <w:r>
              <w:t>)</w:t>
            </w:r>
          </w:p>
          <w:p w14:paraId="7CBF243F" w14:textId="77777777" w:rsidR="00B15F82" w:rsidRDefault="00B15F82" w:rsidP="001A54DF"/>
          <w:p w14:paraId="5ADB243E" w14:textId="77777777" w:rsidR="001A54DF" w:rsidRDefault="001A54DF" w:rsidP="001A54DF"/>
          <w:p w14:paraId="5DF938AA" w14:textId="00B92C0A" w:rsidR="00B15F82" w:rsidRDefault="001A54DF" w:rsidP="001A54DF">
            <w:pPr>
              <w:jc w:val="center"/>
            </w:pPr>
            <w:r>
              <w:rPr>
                <w:rFonts w:ascii="Helvetica" w:hAnsi="Helvetica" w:cs="Helvetica"/>
                <w:noProof/>
              </w:rPr>
              <w:drawing>
                <wp:inline distT="0" distB="0" distL="0" distR="0" wp14:anchorId="05D68D00" wp14:editId="12EBF240">
                  <wp:extent cx="1581150" cy="1581150"/>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3CFFC3F3" w14:textId="77777777" w:rsidR="00B15F82" w:rsidRDefault="00B15F82" w:rsidP="00B15F82">
            <w:pPr>
              <w:jc w:val="center"/>
            </w:pPr>
          </w:p>
          <w:p w14:paraId="240A4999" w14:textId="77777777" w:rsidR="001A54DF" w:rsidRDefault="001A54DF" w:rsidP="00B15F82">
            <w:pPr>
              <w:jc w:val="center"/>
            </w:pPr>
          </w:p>
          <w:p w14:paraId="3B0D1439" w14:textId="77777777" w:rsidR="00B15F82" w:rsidRDefault="00B15F82" w:rsidP="00B15F82">
            <w:pPr>
              <w:jc w:val="center"/>
            </w:pPr>
            <w:r>
              <w:rPr>
                <w:noProof/>
              </w:rPr>
              <w:drawing>
                <wp:inline distT="0" distB="0" distL="0" distR="0" wp14:anchorId="4EFD67AF" wp14:editId="3B5BBAA3">
                  <wp:extent cx="2057400" cy="1752600"/>
                  <wp:effectExtent l="0" t="0" r="2540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15F82" w14:paraId="59E7E952" w14:textId="77777777" w:rsidTr="008058D9">
        <w:tc>
          <w:tcPr>
            <w:tcW w:w="4428" w:type="dxa"/>
          </w:tcPr>
          <w:p w14:paraId="1037EF7E" w14:textId="2DD9D0D2" w:rsidR="00B15F82" w:rsidRDefault="008D1B30" w:rsidP="00B15F82">
            <w:pPr>
              <w:jc w:val="center"/>
            </w:pPr>
            <w:r>
              <w:t>Frontline X (</w:t>
            </w:r>
            <w:proofErr w:type="spellStart"/>
            <w:r>
              <w:t>Fipronil</w:t>
            </w:r>
            <w:proofErr w:type="spellEnd"/>
            <w:r>
              <w:t>/</w:t>
            </w:r>
            <w:proofErr w:type="spellStart"/>
            <w:r>
              <w:t>Amitraz</w:t>
            </w:r>
            <w:proofErr w:type="spellEnd"/>
            <w:r>
              <w:t>)</w:t>
            </w:r>
          </w:p>
          <w:p w14:paraId="7CE5FE1C" w14:textId="73648C41" w:rsidR="00B15F82" w:rsidRDefault="00B15F82" w:rsidP="008058D9"/>
          <w:p w14:paraId="1E527647" w14:textId="73658AD4" w:rsidR="00B15F82" w:rsidRDefault="000D2582" w:rsidP="00B15F82">
            <w:pPr>
              <w:jc w:val="center"/>
            </w:pPr>
            <w:r>
              <w:rPr>
                <w:rFonts w:ascii="Helvetica" w:hAnsi="Helvetica" w:cs="Helvetica"/>
                <w:noProof/>
              </w:rPr>
              <w:drawing>
                <wp:inline distT="0" distB="0" distL="0" distR="0" wp14:anchorId="198BD28A" wp14:editId="40F2BE61">
                  <wp:extent cx="1581150" cy="158115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654225E3" w14:textId="77777777" w:rsidR="000D2582" w:rsidRDefault="000D2582" w:rsidP="00B15F82">
            <w:pPr>
              <w:jc w:val="center"/>
            </w:pPr>
          </w:p>
          <w:p w14:paraId="6677B9C6" w14:textId="77777777" w:rsidR="000D2582" w:rsidRDefault="000D2582" w:rsidP="000D2582"/>
          <w:p w14:paraId="5C90503E" w14:textId="77777777" w:rsidR="00B15F82" w:rsidRDefault="00B15F82" w:rsidP="00B15F82">
            <w:pPr>
              <w:jc w:val="center"/>
            </w:pPr>
          </w:p>
          <w:p w14:paraId="7FB00833" w14:textId="553F1F96" w:rsidR="00B15F82" w:rsidRDefault="006A0B5F" w:rsidP="000D2582">
            <w:pPr>
              <w:jc w:val="center"/>
            </w:pPr>
            <w:r>
              <w:rPr>
                <w:noProof/>
              </w:rPr>
              <w:drawing>
                <wp:inline distT="0" distB="0" distL="0" distR="0" wp14:anchorId="6141FA62" wp14:editId="3B2F7957">
                  <wp:extent cx="2057400" cy="17526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428" w:type="dxa"/>
            <w:shd w:val="clear" w:color="auto" w:fill="FF0000"/>
          </w:tcPr>
          <w:p w14:paraId="1F378397" w14:textId="7D90092B" w:rsidR="00B15F82" w:rsidRDefault="000D2582" w:rsidP="00B15F82">
            <w:pPr>
              <w:jc w:val="center"/>
            </w:pPr>
            <w:proofErr w:type="spellStart"/>
            <w:r>
              <w:t>Scalibar</w:t>
            </w:r>
            <w:proofErr w:type="spellEnd"/>
            <w:r>
              <w:t xml:space="preserve"> (</w:t>
            </w:r>
            <w:proofErr w:type="spellStart"/>
            <w:r>
              <w:t>Deltamethrin</w:t>
            </w:r>
            <w:proofErr w:type="spellEnd"/>
            <w:r>
              <w:t>)</w:t>
            </w:r>
          </w:p>
          <w:p w14:paraId="059B7F61" w14:textId="3A94A584" w:rsidR="00B15F82" w:rsidRDefault="000D2582" w:rsidP="000D2582">
            <w:pPr>
              <w:jc w:val="center"/>
            </w:pPr>
            <w:r>
              <w:rPr>
                <w:rFonts w:ascii="Helvetica" w:hAnsi="Helvetica" w:cs="Helvetica"/>
                <w:noProof/>
              </w:rPr>
              <w:drawing>
                <wp:inline distT="0" distB="0" distL="0" distR="0" wp14:anchorId="544BAA0D" wp14:editId="71733BA2">
                  <wp:extent cx="1981200" cy="1928854"/>
                  <wp:effectExtent l="0" t="0" r="0" b="190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2605" cy="1930222"/>
                          </a:xfrm>
                          <a:prstGeom prst="rect">
                            <a:avLst/>
                          </a:prstGeom>
                          <a:noFill/>
                          <a:ln>
                            <a:noFill/>
                          </a:ln>
                        </pic:spPr>
                      </pic:pic>
                    </a:graphicData>
                  </a:graphic>
                </wp:inline>
              </w:drawing>
            </w:r>
          </w:p>
          <w:p w14:paraId="39725F31" w14:textId="77777777" w:rsidR="00B15F82" w:rsidRDefault="00B15F82" w:rsidP="00B15F82">
            <w:pPr>
              <w:jc w:val="center"/>
            </w:pPr>
          </w:p>
          <w:p w14:paraId="3B7E5B5E" w14:textId="77777777" w:rsidR="000D2582" w:rsidRDefault="000D2582" w:rsidP="00B15F82">
            <w:pPr>
              <w:jc w:val="center"/>
            </w:pPr>
          </w:p>
          <w:p w14:paraId="73BAA20E" w14:textId="77777777" w:rsidR="00B15F82" w:rsidRDefault="00B15F82" w:rsidP="00B15F82">
            <w:pPr>
              <w:jc w:val="center"/>
            </w:pPr>
            <w:r>
              <w:rPr>
                <w:noProof/>
              </w:rPr>
              <w:drawing>
                <wp:inline distT="0" distB="0" distL="0" distR="0" wp14:anchorId="38853B9E" wp14:editId="25460469">
                  <wp:extent cx="2057400" cy="1752600"/>
                  <wp:effectExtent l="0" t="0" r="2540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53E8979E" w14:textId="76881C5D" w:rsidR="00D6775C" w:rsidRDefault="00D6775C" w:rsidP="00D6775C"/>
    <w:p w14:paraId="5017DB56" w14:textId="3F821F1C" w:rsidR="008D1B30" w:rsidRDefault="008D1B30" w:rsidP="00D6775C"/>
    <w:p w14:paraId="3E4648A3" w14:textId="77777777" w:rsidR="008D1B30" w:rsidRDefault="008D1B30" w:rsidP="00D6775C"/>
    <w:p w14:paraId="295D5940" w14:textId="77777777" w:rsidR="008D1B30" w:rsidRDefault="008D1B30" w:rsidP="00D6775C"/>
    <w:p w14:paraId="1D0D6251" w14:textId="77777777" w:rsidR="00D6775C" w:rsidRDefault="00D6775C" w:rsidP="00D6775C"/>
    <w:tbl>
      <w:tblPr>
        <w:tblStyle w:val="TableGrid"/>
        <w:tblW w:w="0" w:type="auto"/>
        <w:tblLook w:val="04A0" w:firstRow="1" w:lastRow="0" w:firstColumn="1" w:lastColumn="0" w:noHBand="0" w:noVBand="1"/>
      </w:tblPr>
      <w:tblGrid>
        <w:gridCol w:w="4428"/>
        <w:gridCol w:w="4428"/>
      </w:tblGrid>
      <w:tr w:rsidR="00D6775C" w14:paraId="15B402FB" w14:textId="77777777" w:rsidTr="008058D9">
        <w:tc>
          <w:tcPr>
            <w:tcW w:w="4428" w:type="dxa"/>
            <w:shd w:val="clear" w:color="auto" w:fill="FF0000"/>
          </w:tcPr>
          <w:p w14:paraId="25816FB4" w14:textId="77777777" w:rsidR="00D6775C" w:rsidRDefault="00D6775C" w:rsidP="00033248">
            <w:pPr>
              <w:jc w:val="center"/>
            </w:pPr>
            <w:r>
              <w:t>Vectra 3D (</w:t>
            </w:r>
            <w:proofErr w:type="spellStart"/>
            <w:r>
              <w:t>Dinofuran</w:t>
            </w:r>
            <w:proofErr w:type="spellEnd"/>
            <w:r>
              <w:t>/</w:t>
            </w:r>
            <w:proofErr w:type="spellStart"/>
            <w:r>
              <w:t>Permethrin</w:t>
            </w:r>
            <w:proofErr w:type="spellEnd"/>
            <w:r>
              <w:t>/</w:t>
            </w:r>
            <w:proofErr w:type="spellStart"/>
            <w:r>
              <w:t>Pyrproxyfen</w:t>
            </w:r>
            <w:proofErr w:type="spellEnd"/>
            <w:r>
              <w:t>)</w:t>
            </w:r>
          </w:p>
          <w:p w14:paraId="1104DB22" w14:textId="77777777" w:rsidR="0036200B" w:rsidRDefault="0036200B" w:rsidP="00033248">
            <w:pPr>
              <w:jc w:val="center"/>
            </w:pPr>
          </w:p>
          <w:p w14:paraId="39EA7F67" w14:textId="221EC1FD" w:rsidR="00D6775C" w:rsidRDefault="0036200B" w:rsidP="0036200B">
            <w:pPr>
              <w:jc w:val="center"/>
            </w:pPr>
            <w:r>
              <w:rPr>
                <w:rFonts w:ascii="Helvetica" w:hAnsi="Helvetica" w:cs="Helvetica"/>
                <w:noProof/>
              </w:rPr>
              <w:drawing>
                <wp:inline distT="0" distB="0" distL="0" distR="0" wp14:anchorId="242DDE56" wp14:editId="51FDC9D6">
                  <wp:extent cx="1676400" cy="1760220"/>
                  <wp:effectExtent l="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717" cy="1760553"/>
                          </a:xfrm>
                          <a:prstGeom prst="rect">
                            <a:avLst/>
                          </a:prstGeom>
                          <a:noFill/>
                          <a:ln>
                            <a:noFill/>
                          </a:ln>
                        </pic:spPr>
                      </pic:pic>
                    </a:graphicData>
                  </a:graphic>
                </wp:inline>
              </w:drawing>
            </w:r>
          </w:p>
          <w:p w14:paraId="02576120" w14:textId="77777777" w:rsidR="0036200B" w:rsidRDefault="0036200B" w:rsidP="00033248">
            <w:pPr>
              <w:jc w:val="center"/>
            </w:pPr>
          </w:p>
          <w:p w14:paraId="7426765F" w14:textId="77777777" w:rsidR="00D6775C" w:rsidRDefault="00D6775C" w:rsidP="00033248">
            <w:pPr>
              <w:jc w:val="center"/>
            </w:pPr>
            <w:r>
              <w:rPr>
                <w:noProof/>
              </w:rPr>
              <w:drawing>
                <wp:inline distT="0" distB="0" distL="0" distR="0" wp14:anchorId="6ACF2361" wp14:editId="278D3547">
                  <wp:extent cx="2057400" cy="1752600"/>
                  <wp:effectExtent l="0" t="0" r="25400"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428" w:type="dxa"/>
          </w:tcPr>
          <w:p w14:paraId="2F99524A" w14:textId="53307DA6" w:rsidR="00D6775C" w:rsidRDefault="00D6775C" w:rsidP="001A54DF">
            <w:pPr>
              <w:jc w:val="center"/>
            </w:pPr>
            <w:proofErr w:type="spellStart"/>
            <w:r>
              <w:t>ParaStar</w:t>
            </w:r>
            <w:proofErr w:type="spellEnd"/>
            <w:r>
              <w:t xml:space="preserve"> (</w:t>
            </w:r>
            <w:proofErr w:type="spellStart"/>
            <w:r>
              <w:t>fipronil</w:t>
            </w:r>
            <w:proofErr w:type="spellEnd"/>
            <w:r>
              <w:t>)</w:t>
            </w:r>
          </w:p>
          <w:p w14:paraId="27F6B6FA" w14:textId="77777777" w:rsidR="00D6775C" w:rsidRDefault="00D6775C" w:rsidP="00033248">
            <w:pPr>
              <w:jc w:val="center"/>
            </w:pPr>
          </w:p>
          <w:p w14:paraId="3ED66358" w14:textId="77777777" w:rsidR="00D6775C" w:rsidRDefault="00D6775C" w:rsidP="00033248">
            <w:pPr>
              <w:jc w:val="center"/>
            </w:pPr>
          </w:p>
          <w:p w14:paraId="41AE0E98" w14:textId="05C811E7" w:rsidR="00D6775C" w:rsidRDefault="00207B23" w:rsidP="00033248">
            <w:pPr>
              <w:jc w:val="center"/>
            </w:pPr>
            <w:r>
              <w:rPr>
                <w:rFonts w:ascii="Helvetica" w:hAnsi="Helvetica" w:cs="Helvetica"/>
                <w:noProof/>
              </w:rPr>
              <w:drawing>
                <wp:inline distT="0" distB="0" distL="0" distR="0" wp14:anchorId="71CDC026" wp14:editId="684A4F10">
                  <wp:extent cx="1625600" cy="1409700"/>
                  <wp:effectExtent l="0" t="0" r="0" b="1270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5600" cy="1409700"/>
                          </a:xfrm>
                          <a:prstGeom prst="rect">
                            <a:avLst/>
                          </a:prstGeom>
                          <a:noFill/>
                          <a:ln>
                            <a:noFill/>
                          </a:ln>
                        </pic:spPr>
                      </pic:pic>
                    </a:graphicData>
                  </a:graphic>
                </wp:inline>
              </w:drawing>
            </w:r>
          </w:p>
          <w:p w14:paraId="193CCF6E" w14:textId="77777777" w:rsidR="00D6775C" w:rsidRDefault="00D6775C" w:rsidP="001A54DF"/>
          <w:p w14:paraId="714028FA" w14:textId="77777777" w:rsidR="00D6775C" w:rsidRDefault="00D6775C" w:rsidP="006271C4"/>
          <w:p w14:paraId="25DAA47B" w14:textId="77777777" w:rsidR="00D6775C" w:rsidRDefault="00D6775C" w:rsidP="009842B8"/>
          <w:p w14:paraId="4FE4C059" w14:textId="77777777" w:rsidR="00D6775C" w:rsidRDefault="00D6775C" w:rsidP="00033248">
            <w:pPr>
              <w:jc w:val="center"/>
            </w:pPr>
            <w:r>
              <w:rPr>
                <w:noProof/>
              </w:rPr>
              <w:drawing>
                <wp:inline distT="0" distB="0" distL="0" distR="0" wp14:anchorId="6F41B424" wp14:editId="46A8B0A1">
                  <wp:extent cx="2057400" cy="1752600"/>
                  <wp:effectExtent l="0" t="0" r="25400" b="254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1E75D9B0" w14:textId="6F49D9C6" w:rsidR="002965BB" w:rsidRDefault="002965BB">
      <w:pPr>
        <w:rPr>
          <w:sz w:val="36"/>
          <w:szCs w:val="36"/>
        </w:rPr>
      </w:pPr>
    </w:p>
    <w:p w14:paraId="4AEBA230" w14:textId="4CB9ECFE" w:rsidR="00C201F1" w:rsidRDefault="00C201F1">
      <w:pPr>
        <w:rPr>
          <w:rFonts w:eastAsia="Times New Roman" w:cs="Times New Roman"/>
          <w:sz w:val="40"/>
          <w:szCs w:val="40"/>
        </w:rPr>
      </w:pPr>
      <w:r>
        <w:rPr>
          <w:rFonts w:eastAsia="Times New Roman" w:cs="Times New Roman"/>
          <w:sz w:val="40"/>
          <w:szCs w:val="40"/>
        </w:rPr>
        <w:br w:type="page"/>
      </w:r>
    </w:p>
    <w:p w14:paraId="2E6EB5AC" w14:textId="77777777" w:rsidR="00C201F1" w:rsidRDefault="00C201F1" w:rsidP="00C201F1">
      <w:pPr>
        <w:pStyle w:val="NormalWeb"/>
        <w:spacing w:before="0" w:beforeAutospacing="0" w:after="0" w:afterAutospacing="0"/>
        <w:jc w:val="center"/>
        <w:rPr>
          <w:rFonts w:asciiTheme="majorHAnsi" w:eastAsiaTheme="majorEastAsia" w:hAnsi="Calibri" w:cstheme="majorBidi"/>
          <w:color w:val="000000" w:themeColor="text1"/>
          <w:kern w:val="24"/>
          <w:sz w:val="88"/>
          <w:szCs w:val="88"/>
        </w:rPr>
      </w:pPr>
      <w:r>
        <w:rPr>
          <w:rFonts w:asciiTheme="majorHAnsi" w:eastAsiaTheme="majorEastAsia" w:hAnsi="Calibri" w:cstheme="majorBidi"/>
          <w:color w:val="000000" w:themeColor="text1"/>
          <w:kern w:val="24"/>
          <w:sz w:val="88"/>
          <w:szCs w:val="88"/>
        </w:rPr>
        <w:t xml:space="preserve">Dr. </w:t>
      </w:r>
      <w:proofErr w:type="spellStart"/>
      <w:r>
        <w:rPr>
          <w:rFonts w:asciiTheme="majorHAnsi" w:eastAsiaTheme="majorEastAsia" w:hAnsi="Calibri" w:cstheme="majorBidi"/>
          <w:color w:val="000000" w:themeColor="text1"/>
          <w:kern w:val="24"/>
          <w:sz w:val="88"/>
          <w:szCs w:val="88"/>
        </w:rPr>
        <w:t>Itchy’s</w:t>
      </w:r>
      <w:proofErr w:type="spellEnd"/>
      <w:r>
        <w:rPr>
          <w:rFonts w:asciiTheme="majorHAnsi" w:eastAsiaTheme="majorEastAsia" w:hAnsi="Calibri" w:cstheme="majorBidi"/>
          <w:color w:val="000000" w:themeColor="text1"/>
          <w:kern w:val="24"/>
          <w:sz w:val="88"/>
          <w:szCs w:val="88"/>
        </w:rPr>
        <w:t xml:space="preserve"> </w:t>
      </w:r>
    </w:p>
    <w:p w14:paraId="322772DF" w14:textId="683C4719" w:rsidR="00C201F1" w:rsidRDefault="00C201F1" w:rsidP="00C201F1">
      <w:pPr>
        <w:pStyle w:val="NormalWeb"/>
        <w:spacing w:before="0" w:beforeAutospacing="0" w:after="0" w:afterAutospacing="0"/>
        <w:jc w:val="center"/>
      </w:pPr>
      <w:r>
        <w:rPr>
          <w:rFonts w:asciiTheme="majorHAnsi" w:eastAsiaTheme="majorEastAsia" w:hAnsi="Calibri" w:cstheme="majorBidi"/>
          <w:color w:val="000000" w:themeColor="text1"/>
          <w:kern w:val="24"/>
          <w:sz w:val="88"/>
          <w:szCs w:val="88"/>
        </w:rPr>
        <w:t>Favorite Products</w:t>
      </w:r>
    </w:p>
    <w:p w14:paraId="13C5B926" w14:textId="77777777" w:rsidR="00C201F1" w:rsidRDefault="00C201F1" w:rsidP="00C201F1">
      <w:pPr>
        <w:pStyle w:val="ListParagraph"/>
        <w:ind w:left="1440"/>
        <w:rPr>
          <w:rFonts w:eastAsia="Times New Roman" w:cs="Times New Roman"/>
          <w:sz w:val="40"/>
          <w:szCs w:val="40"/>
        </w:rPr>
      </w:pPr>
    </w:p>
    <w:p w14:paraId="235C975C" w14:textId="77777777" w:rsidR="00C201F1" w:rsidRPr="00C201F1" w:rsidRDefault="00C201F1" w:rsidP="00C201F1">
      <w:pPr>
        <w:pStyle w:val="ListParagraph"/>
        <w:ind w:left="1440"/>
        <w:rPr>
          <w:rFonts w:eastAsia="Times New Roman" w:cs="Times New Roman"/>
          <w:sz w:val="40"/>
          <w:szCs w:val="40"/>
        </w:rPr>
      </w:pPr>
    </w:p>
    <w:p w14:paraId="0C79C93C" w14:textId="503D1A52"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r w:rsidRPr="00C201F1">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Primor</w:t>
      </w:r>
      <w:proofErr w:type="spellEnd"/>
      <w:proofErr w:type="gramStart"/>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r w:rsidRPr="00C201F1">
        <w:rPr>
          <w:rFonts w:hAnsi="Cambria"/>
          <w:color w:val="000000" w:themeColor="text1"/>
          <w:kern w:val="24"/>
          <w:sz w:val="40"/>
          <w:szCs w:val="40"/>
        </w:rPr>
        <w:t>Simplicef</w:t>
      </w:r>
      <w:proofErr w:type="gramEnd"/>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Convenia</w:t>
      </w:r>
      <w:proofErr w:type="spellEnd"/>
    </w:p>
    <w:p w14:paraId="3729CA48"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5941EA92" w14:textId="77777777"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proofErr w:type="gramStart"/>
      <w:r w:rsidRPr="00C201F1">
        <w:rPr>
          <w:rFonts w:hAnsi="Cambria"/>
          <w:color w:val="000000" w:themeColor="text1"/>
          <w:kern w:val="24"/>
          <w:sz w:val="40"/>
          <w:szCs w:val="40"/>
        </w:rPr>
        <w:t>Ketoconazole(</w:t>
      </w:r>
      <w:proofErr w:type="gramEnd"/>
      <w:r w:rsidRPr="00C201F1">
        <w:rPr>
          <w:rFonts w:hAnsi="Cambria"/>
          <w:color w:val="000000" w:themeColor="text1"/>
          <w:kern w:val="24"/>
          <w:sz w:val="40"/>
          <w:szCs w:val="40"/>
        </w:rPr>
        <w:t>dogs)    Fluconazole(cats)</w:t>
      </w:r>
    </w:p>
    <w:p w14:paraId="50D0C8A4"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74AE211A" w14:textId="77777777"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r w:rsidRPr="00C201F1">
        <w:rPr>
          <w:rFonts w:hAnsi="Cambria"/>
          <w:color w:val="000000" w:themeColor="text1"/>
          <w:kern w:val="24"/>
          <w:sz w:val="40"/>
          <w:szCs w:val="40"/>
        </w:rPr>
        <w:t>Doramectin</w:t>
      </w:r>
    </w:p>
    <w:p w14:paraId="5738E75E"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3D10E3FB" w14:textId="247F161A"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r w:rsidRPr="00C201F1">
        <w:rPr>
          <w:rFonts w:hAnsi="Cambria"/>
          <w:color w:val="000000" w:themeColor="text1"/>
          <w:kern w:val="24"/>
          <w:sz w:val="40"/>
          <w:szCs w:val="40"/>
        </w:rPr>
        <w:t>Sentinel</w:t>
      </w:r>
      <w:proofErr w:type="gramStart"/>
      <w:r w:rsidRPr="00C201F1">
        <w:rPr>
          <w:rFonts w:hAnsi="Cambria"/>
          <w:color w:val="000000" w:themeColor="text1"/>
          <w:kern w:val="24"/>
          <w:sz w:val="40"/>
          <w:szCs w:val="40"/>
        </w:rPr>
        <w:t xml:space="preserve">, </w:t>
      </w:r>
      <w:r w:rsidRPr="00C201F1">
        <w:rPr>
          <w:rFonts w:hAnsi="Cambria"/>
          <w:color w:val="000000" w:themeColor="text1"/>
          <w:kern w:val="24"/>
          <w:sz w:val="40"/>
          <w:szCs w:val="40"/>
        </w:rPr>
        <w:t xml:space="preserve"> </w:t>
      </w:r>
      <w:r w:rsidRPr="00C201F1">
        <w:rPr>
          <w:rFonts w:hAnsi="Cambria"/>
          <w:color w:val="000000" w:themeColor="text1"/>
          <w:kern w:val="24"/>
          <w:sz w:val="40"/>
          <w:szCs w:val="40"/>
        </w:rPr>
        <w:t>ParaStar</w:t>
      </w:r>
      <w:bookmarkStart w:id="0" w:name="_GoBack"/>
      <w:bookmarkEnd w:id="0"/>
      <w:proofErr w:type="gramEnd"/>
      <w:r w:rsidRPr="00C201F1">
        <w:rPr>
          <w:rFonts w:hAnsi="Cambria"/>
          <w:color w:val="000000" w:themeColor="text1"/>
          <w:kern w:val="24"/>
          <w:sz w:val="40"/>
          <w:szCs w:val="40"/>
        </w:rPr>
        <w:t xml:space="preserve"> Plus, </w:t>
      </w:r>
      <w:r>
        <w:rPr>
          <w:rFonts w:hAnsi="Cambria"/>
          <w:color w:val="000000" w:themeColor="text1"/>
          <w:kern w:val="24"/>
          <w:sz w:val="40"/>
          <w:szCs w:val="40"/>
        </w:rPr>
        <w:t xml:space="preserve"> </w:t>
      </w:r>
      <w:r w:rsidRPr="00C201F1">
        <w:rPr>
          <w:rFonts w:hAnsi="Cambria"/>
          <w:color w:val="000000" w:themeColor="text1"/>
          <w:kern w:val="24"/>
          <w:sz w:val="40"/>
          <w:szCs w:val="40"/>
        </w:rPr>
        <w:t>Mycodex Spray</w:t>
      </w:r>
    </w:p>
    <w:p w14:paraId="4C06DE10"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3E81E966" w14:textId="77777777"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r w:rsidRPr="00C201F1">
        <w:rPr>
          <w:rFonts w:hAnsi="Cambria"/>
          <w:color w:val="000000" w:themeColor="text1"/>
          <w:kern w:val="24"/>
          <w:sz w:val="40"/>
          <w:szCs w:val="40"/>
        </w:rPr>
        <w:t>Amitriptyline</w:t>
      </w:r>
    </w:p>
    <w:p w14:paraId="18E3C2E0"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74B7D686" w14:textId="09C753F8"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proofErr w:type="spellStart"/>
      <w:r w:rsidRPr="00C201F1">
        <w:rPr>
          <w:rFonts w:hAnsi="Cambria"/>
          <w:color w:val="000000" w:themeColor="text1"/>
          <w:kern w:val="24"/>
          <w:sz w:val="40"/>
          <w:szCs w:val="40"/>
        </w:rPr>
        <w:t>DuoxoPS</w:t>
      </w:r>
      <w:proofErr w:type="spellEnd"/>
      <w:proofErr w:type="gramStart"/>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r w:rsidRPr="00C201F1">
        <w:rPr>
          <w:rFonts w:hAnsi="Cambria"/>
          <w:color w:val="000000" w:themeColor="text1"/>
          <w:kern w:val="24"/>
          <w:sz w:val="40"/>
          <w:szCs w:val="40"/>
        </w:rPr>
        <w:t>Malaseb</w:t>
      </w:r>
      <w:proofErr w:type="gramEnd"/>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Pyoben</w:t>
      </w:r>
      <w:proofErr w:type="spellEnd"/>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ResiCort</w:t>
      </w:r>
      <w:proofErr w:type="spellEnd"/>
    </w:p>
    <w:p w14:paraId="4BADDA00"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67910DA3" w14:textId="77777777"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proofErr w:type="spellStart"/>
      <w:r w:rsidRPr="00C201F1">
        <w:rPr>
          <w:rFonts w:hAnsi="Cambria"/>
          <w:color w:val="000000" w:themeColor="text1"/>
          <w:kern w:val="24"/>
          <w:sz w:val="40"/>
          <w:szCs w:val="40"/>
        </w:rPr>
        <w:t>Duoxo</w:t>
      </w:r>
      <w:proofErr w:type="spellEnd"/>
      <w:r w:rsidRPr="00C201F1">
        <w:rPr>
          <w:rFonts w:hAnsi="Cambria"/>
          <w:color w:val="000000" w:themeColor="text1"/>
          <w:kern w:val="24"/>
          <w:sz w:val="40"/>
          <w:szCs w:val="40"/>
        </w:rPr>
        <w:t xml:space="preserve"> Wipes</w:t>
      </w:r>
    </w:p>
    <w:p w14:paraId="42C505AC"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1B778110" w14:textId="59D8937E"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r w:rsidRPr="00C201F1">
        <w:rPr>
          <w:rFonts w:hAnsi="Cambria"/>
          <w:color w:val="000000" w:themeColor="text1"/>
          <w:kern w:val="24"/>
          <w:sz w:val="40"/>
          <w:szCs w:val="40"/>
        </w:rPr>
        <w:t>Genesis Spray</w:t>
      </w:r>
      <w:proofErr w:type="gramStart"/>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r w:rsidRPr="00C201F1">
        <w:rPr>
          <w:rFonts w:hAnsi="Cambria"/>
          <w:color w:val="000000" w:themeColor="text1"/>
          <w:kern w:val="24"/>
          <w:sz w:val="40"/>
          <w:szCs w:val="40"/>
        </w:rPr>
        <w:t>DMSO</w:t>
      </w:r>
      <w:proofErr w:type="gramEnd"/>
      <w:r w:rsidRPr="00C201F1">
        <w:rPr>
          <w:rFonts w:hAnsi="Cambria"/>
          <w:color w:val="000000" w:themeColor="text1"/>
          <w:kern w:val="24"/>
          <w:sz w:val="40"/>
          <w:szCs w:val="40"/>
        </w:rPr>
        <w:t>/</w:t>
      </w:r>
      <w:proofErr w:type="spellStart"/>
      <w:r w:rsidRPr="00C201F1">
        <w:rPr>
          <w:rFonts w:hAnsi="Cambria"/>
          <w:color w:val="000000" w:themeColor="text1"/>
          <w:kern w:val="24"/>
          <w:sz w:val="40"/>
          <w:szCs w:val="40"/>
        </w:rPr>
        <w:t>dex</w:t>
      </w:r>
      <w:proofErr w:type="spellEnd"/>
      <w:r w:rsidRPr="00C201F1">
        <w:rPr>
          <w:rFonts w:hAnsi="Cambria"/>
          <w:color w:val="000000" w:themeColor="text1"/>
          <w:kern w:val="24"/>
          <w:sz w:val="40"/>
          <w:szCs w:val="40"/>
        </w:rPr>
        <w:t>/</w:t>
      </w:r>
      <w:proofErr w:type="spellStart"/>
      <w:r w:rsidRPr="00C201F1">
        <w:rPr>
          <w:rFonts w:hAnsi="Cambria"/>
          <w:color w:val="000000" w:themeColor="text1"/>
          <w:kern w:val="24"/>
          <w:sz w:val="40"/>
          <w:szCs w:val="40"/>
        </w:rPr>
        <w:t>Baytril</w:t>
      </w:r>
      <w:proofErr w:type="spellEnd"/>
    </w:p>
    <w:p w14:paraId="529EF3AA" w14:textId="77777777" w:rsidR="00C201F1" w:rsidRPr="00C201F1" w:rsidRDefault="00C201F1" w:rsidP="00C201F1">
      <w:pPr>
        <w:pStyle w:val="ListParagraph"/>
        <w:tabs>
          <w:tab w:val="num" w:pos="810"/>
        </w:tabs>
        <w:ind w:left="1440" w:hanging="990"/>
        <w:rPr>
          <w:rFonts w:eastAsia="Times New Roman" w:cs="Times New Roman"/>
          <w:sz w:val="40"/>
          <w:szCs w:val="40"/>
        </w:rPr>
      </w:pPr>
    </w:p>
    <w:p w14:paraId="36F6AB15" w14:textId="609BF37B"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proofErr w:type="spellStart"/>
      <w:r w:rsidRPr="00C201F1">
        <w:rPr>
          <w:rFonts w:hAnsi="Cambria"/>
          <w:color w:val="000000" w:themeColor="text1"/>
          <w:kern w:val="24"/>
          <w:sz w:val="40"/>
          <w:szCs w:val="40"/>
        </w:rPr>
        <w:t>Mometomax</w:t>
      </w:r>
      <w:proofErr w:type="spellEnd"/>
      <w:proofErr w:type="gramStart"/>
      <w:r w:rsidRPr="00C201F1">
        <w:rPr>
          <w:rFonts w:hAnsi="Cambria"/>
          <w:color w:val="000000" w:themeColor="text1"/>
          <w:kern w:val="24"/>
          <w:sz w:val="40"/>
          <w:szCs w:val="40"/>
        </w:rPr>
        <w:t xml:space="preserve">, </w:t>
      </w:r>
      <w:r>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TrizEDTA</w:t>
      </w:r>
      <w:proofErr w:type="spellEnd"/>
      <w:proofErr w:type="gramEnd"/>
      <w:r w:rsidRPr="00C201F1">
        <w:rPr>
          <w:rFonts w:hAnsi="Cambria"/>
          <w:color w:val="000000" w:themeColor="text1"/>
          <w:kern w:val="24"/>
          <w:sz w:val="40"/>
          <w:szCs w:val="40"/>
        </w:rPr>
        <w:t>/</w:t>
      </w:r>
      <w:proofErr w:type="spellStart"/>
      <w:r w:rsidRPr="00C201F1">
        <w:rPr>
          <w:rFonts w:hAnsi="Cambria"/>
          <w:color w:val="000000" w:themeColor="text1"/>
          <w:kern w:val="24"/>
          <w:sz w:val="40"/>
          <w:szCs w:val="40"/>
        </w:rPr>
        <w:t>keto</w:t>
      </w:r>
      <w:proofErr w:type="spellEnd"/>
      <w:r w:rsidRPr="00C201F1">
        <w:rPr>
          <w:rFonts w:hAnsi="Cambria"/>
          <w:color w:val="000000" w:themeColor="text1"/>
          <w:kern w:val="24"/>
          <w:sz w:val="40"/>
          <w:szCs w:val="40"/>
        </w:rPr>
        <w:t xml:space="preserve"> +</w:t>
      </w:r>
      <w:proofErr w:type="spellStart"/>
      <w:r w:rsidRPr="00C201F1">
        <w:rPr>
          <w:rFonts w:hAnsi="Cambria"/>
          <w:color w:val="000000" w:themeColor="text1"/>
          <w:kern w:val="24"/>
          <w:sz w:val="40"/>
          <w:szCs w:val="40"/>
        </w:rPr>
        <w:t>Baytril</w:t>
      </w:r>
      <w:proofErr w:type="spellEnd"/>
    </w:p>
    <w:p w14:paraId="300E14CE" w14:textId="77777777" w:rsidR="00C201F1" w:rsidRPr="00C201F1" w:rsidRDefault="00C201F1" w:rsidP="00C201F1">
      <w:pPr>
        <w:tabs>
          <w:tab w:val="num" w:pos="810"/>
        </w:tabs>
        <w:ind w:hanging="990"/>
        <w:rPr>
          <w:rFonts w:eastAsia="Times New Roman" w:cs="Times New Roman"/>
          <w:sz w:val="40"/>
          <w:szCs w:val="40"/>
        </w:rPr>
      </w:pPr>
    </w:p>
    <w:p w14:paraId="2740E3F3" w14:textId="77777777" w:rsidR="00C201F1" w:rsidRPr="00C201F1" w:rsidRDefault="00C201F1" w:rsidP="00C201F1">
      <w:pPr>
        <w:pStyle w:val="ListParagraph"/>
        <w:numPr>
          <w:ilvl w:val="1"/>
          <w:numId w:val="6"/>
        </w:numPr>
        <w:tabs>
          <w:tab w:val="clear" w:pos="1440"/>
          <w:tab w:val="num" w:pos="810"/>
        </w:tabs>
        <w:ind w:hanging="990"/>
        <w:rPr>
          <w:rFonts w:eastAsia="Times New Roman" w:cs="Times New Roman"/>
          <w:sz w:val="40"/>
          <w:szCs w:val="40"/>
        </w:rPr>
      </w:pPr>
      <w:proofErr w:type="spellStart"/>
      <w:r w:rsidRPr="00C201F1">
        <w:rPr>
          <w:rFonts w:hAnsi="Cambria"/>
          <w:color w:val="000000" w:themeColor="text1"/>
          <w:kern w:val="24"/>
          <w:sz w:val="40"/>
          <w:szCs w:val="40"/>
        </w:rPr>
        <w:t>EpiOtic</w:t>
      </w:r>
      <w:proofErr w:type="spellEnd"/>
      <w:r w:rsidRPr="00C201F1">
        <w:rPr>
          <w:rFonts w:hAnsi="Cambria"/>
          <w:color w:val="000000" w:themeColor="text1"/>
          <w:kern w:val="24"/>
          <w:sz w:val="40"/>
          <w:szCs w:val="40"/>
        </w:rPr>
        <w:t xml:space="preserve"> Advanced</w:t>
      </w:r>
    </w:p>
    <w:p w14:paraId="6E6003DA" w14:textId="10684DB5" w:rsidR="00C201F1" w:rsidRDefault="00C201F1">
      <w:pPr>
        <w:rPr>
          <w:sz w:val="36"/>
          <w:szCs w:val="36"/>
        </w:rPr>
      </w:pPr>
    </w:p>
    <w:p w14:paraId="077E3989" w14:textId="331F1815" w:rsidR="00C201F1" w:rsidRDefault="00C201F1">
      <w:pPr>
        <w:rPr>
          <w:sz w:val="36"/>
          <w:szCs w:val="36"/>
        </w:rPr>
      </w:pPr>
    </w:p>
    <w:p w14:paraId="1071E3F6" w14:textId="0A4FF9B7" w:rsidR="00C201F1" w:rsidRDefault="00C201F1">
      <w:pPr>
        <w:rPr>
          <w:sz w:val="36"/>
          <w:szCs w:val="36"/>
        </w:rPr>
      </w:pPr>
    </w:p>
    <w:sectPr w:rsidR="00C201F1" w:rsidSect="008A5582">
      <w:footerReference w:type="default" r:id="rId55"/>
      <w:pgSz w:w="12240" w:h="15840"/>
      <w:pgMar w:top="720" w:right="1800" w:bottom="99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A6C83" w14:textId="77777777" w:rsidR="008C507A" w:rsidRDefault="008C507A" w:rsidP="008C507A">
      <w:r>
        <w:separator/>
      </w:r>
    </w:p>
  </w:endnote>
  <w:endnote w:type="continuationSeparator" w:id="0">
    <w:p w14:paraId="48EE89D2" w14:textId="77777777" w:rsidR="008C507A" w:rsidRDefault="008C507A" w:rsidP="008C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pple Casual">
    <w:panose1 w:val="00010400000000000000"/>
    <w:charset w:val="00"/>
    <w:family w:val="auto"/>
    <w:pitch w:val="variable"/>
    <w:sig w:usb0="8000002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FD378" w14:textId="3914D55B" w:rsidR="008C507A" w:rsidRPr="008C507A" w:rsidRDefault="008C507A" w:rsidP="008C507A">
    <w:pPr>
      <w:pStyle w:val="Footer"/>
      <w:jc w:val="center"/>
      <w:rPr>
        <w:rFonts w:ascii="Comic Sans MS" w:hAnsi="Comic Sans MS"/>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D9457" w14:textId="77777777" w:rsidR="008C507A" w:rsidRDefault="008C507A" w:rsidP="008C507A">
      <w:r>
        <w:separator/>
      </w:r>
    </w:p>
  </w:footnote>
  <w:footnote w:type="continuationSeparator" w:id="0">
    <w:p w14:paraId="4A0E8CBC" w14:textId="77777777" w:rsidR="008C507A" w:rsidRDefault="008C507A" w:rsidP="008C50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8E91254"/>
    <w:multiLevelType w:val="hybridMultilevel"/>
    <w:tmpl w:val="44083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87518"/>
    <w:multiLevelType w:val="hybridMultilevel"/>
    <w:tmpl w:val="E40AD1AE"/>
    <w:lvl w:ilvl="0" w:tplc="AA68F26C">
      <w:start w:val="1"/>
      <w:numFmt w:val="bullet"/>
      <w:lvlText w:val=""/>
      <w:lvlJc w:val="left"/>
      <w:pPr>
        <w:tabs>
          <w:tab w:val="num" w:pos="720"/>
        </w:tabs>
        <w:ind w:left="720" w:hanging="360"/>
      </w:pPr>
      <w:rPr>
        <w:rFonts w:ascii="Wingdings" w:hAnsi="Wingdings" w:hint="default"/>
      </w:rPr>
    </w:lvl>
    <w:lvl w:ilvl="1" w:tplc="C71043CC">
      <w:start w:val="1"/>
      <w:numFmt w:val="bullet"/>
      <w:lvlText w:val=""/>
      <w:lvlJc w:val="left"/>
      <w:pPr>
        <w:tabs>
          <w:tab w:val="num" w:pos="1440"/>
        </w:tabs>
        <w:ind w:left="1440" w:hanging="360"/>
      </w:pPr>
      <w:rPr>
        <w:rFonts w:ascii="Wingdings" w:hAnsi="Wingdings" w:hint="default"/>
      </w:rPr>
    </w:lvl>
    <w:lvl w:ilvl="2" w:tplc="63E8149C" w:tentative="1">
      <w:start w:val="1"/>
      <w:numFmt w:val="bullet"/>
      <w:lvlText w:val=""/>
      <w:lvlJc w:val="left"/>
      <w:pPr>
        <w:tabs>
          <w:tab w:val="num" w:pos="2160"/>
        </w:tabs>
        <w:ind w:left="2160" w:hanging="360"/>
      </w:pPr>
      <w:rPr>
        <w:rFonts w:ascii="Wingdings" w:hAnsi="Wingdings" w:hint="default"/>
      </w:rPr>
    </w:lvl>
    <w:lvl w:ilvl="3" w:tplc="028E6DC6" w:tentative="1">
      <w:start w:val="1"/>
      <w:numFmt w:val="bullet"/>
      <w:lvlText w:val=""/>
      <w:lvlJc w:val="left"/>
      <w:pPr>
        <w:tabs>
          <w:tab w:val="num" w:pos="2880"/>
        </w:tabs>
        <w:ind w:left="2880" w:hanging="360"/>
      </w:pPr>
      <w:rPr>
        <w:rFonts w:ascii="Wingdings" w:hAnsi="Wingdings" w:hint="default"/>
      </w:rPr>
    </w:lvl>
    <w:lvl w:ilvl="4" w:tplc="B4CA5266" w:tentative="1">
      <w:start w:val="1"/>
      <w:numFmt w:val="bullet"/>
      <w:lvlText w:val=""/>
      <w:lvlJc w:val="left"/>
      <w:pPr>
        <w:tabs>
          <w:tab w:val="num" w:pos="3600"/>
        </w:tabs>
        <w:ind w:left="3600" w:hanging="360"/>
      </w:pPr>
      <w:rPr>
        <w:rFonts w:ascii="Wingdings" w:hAnsi="Wingdings" w:hint="default"/>
      </w:rPr>
    </w:lvl>
    <w:lvl w:ilvl="5" w:tplc="7C1CA82A" w:tentative="1">
      <w:start w:val="1"/>
      <w:numFmt w:val="bullet"/>
      <w:lvlText w:val=""/>
      <w:lvlJc w:val="left"/>
      <w:pPr>
        <w:tabs>
          <w:tab w:val="num" w:pos="4320"/>
        </w:tabs>
        <w:ind w:left="4320" w:hanging="360"/>
      </w:pPr>
      <w:rPr>
        <w:rFonts w:ascii="Wingdings" w:hAnsi="Wingdings" w:hint="default"/>
      </w:rPr>
    </w:lvl>
    <w:lvl w:ilvl="6" w:tplc="FCBC67B8" w:tentative="1">
      <w:start w:val="1"/>
      <w:numFmt w:val="bullet"/>
      <w:lvlText w:val=""/>
      <w:lvlJc w:val="left"/>
      <w:pPr>
        <w:tabs>
          <w:tab w:val="num" w:pos="5040"/>
        </w:tabs>
        <w:ind w:left="5040" w:hanging="360"/>
      </w:pPr>
      <w:rPr>
        <w:rFonts w:ascii="Wingdings" w:hAnsi="Wingdings" w:hint="default"/>
      </w:rPr>
    </w:lvl>
    <w:lvl w:ilvl="7" w:tplc="8B000584" w:tentative="1">
      <w:start w:val="1"/>
      <w:numFmt w:val="bullet"/>
      <w:lvlText w:val=""/>
      <w:lvlJc w:val="left"/>
      <w:pPr>
        <w:tabs>
          <w:tab w:val="num" w:pos="5760"/>
        </w:tabs>
        <w:ind w:left="5760" w:hanging="360"/>
      </w:pPr>
      <w:rPr>
        <w:rFonts w:ascii="Wingdings" w:hAnsi="Wingdings" w:hint="default"/>
      </w:rPr>
    </w:lvl>
    <w:lvl w:ilvl="8" w:tplc="F8543C0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CA9"/>
    <w:rsid w:val="00033248"/>
    <w:rsid w:val="00055339"/>
    <w:rsid w:val="00065247"/>
    <w:rsid w:val="000A478C"/>
    <w:rsid w:val="000D2582"/>
    <w:rsid w:val="000E42BA"/>
    <w:rsid w:val="001A54DF"/>
    <w:rsid w:val="00207B23"/>
    <w:rsid w:val="002965BB"/>
    <w:rsid w:val="0036200B"/>
    <w:rsid w:val="00405F57"/>
    <w:rsid w:val="00471DD9"/>
    <w:rsid w:val="00584B23"/>
    <w:rsid w:val="00621251"/>
    <w:rsid w:val="006271C4"/>
    <w:rsid w:val="006A0B5F"/>
    <w:rsid w:val="008058D9"/>
    <w:rsid w:val="008A5582"/>
    <w:rsid w:val="008C507A"/>
    <w:rsid w:val="008D1B30"/>
    <w:rsid w:val="009365AC"/>
    <w:rsid w:val="009842B8"/>
    <w:rsid w:val="00AE50DA"/>
    <w:rsid w:val="00B15F82"/>
    <w:rsid w:val="00B6751F"/>
    <w:rsid w:val="00C14157"/>
    <w:rsid w:val="00C201F1"/>
    <w:rsid w:val="00CD01F8"/>
    <w:rsid w:val="00CF4814"/>
    <w:rsid w:val="00D61CA9"/>
    <w:rsid w:val="00D6775C"/>
    <w:rsid w:val="00E675C4"/>
    <w:rsid w:val="00F31D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59E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CA9"/>
    <w:pPr>
      <w:ind w:left="720"/>
      <w:contextualSpacing/>
    </w:pPr>
  </w:style>
  <w:style w:type="paragraph" w:styleId="BalloonText">
    <w:name w:val="Balloon Text"/>
    <w:basedOn w:val="Normal"/>
    <w:link w:val="BalloonTextChar"/>
    <w:uiPriority w:val="99"/>
    <w:semiHidden/>
    <w:unhideWhenUsed/>
    <w:rsid w:val="00405F5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F57"/>
    <w:rPr>
      <w:rFonts w:ascii="Lucida Grande" w:hAnsi="Lucida Grande"/>
      <w:sz w:val="18"/>
      <w:szCs w:val="18"/>
    </w:rPr>
  </w:style>
  <w:style w:type="table" w:styleId="TableGrid">
    <w:name w:val="Table Grid"/>
    <w:basedOn w:val="TableNormal"/>
    <w:uiPriority w:val="59"/>
    <w:rsid w:val="00CD0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507A"/>
    <w:pPr>
      <w:tabs>
        <w:tab w:val="center" w:pos="4320"/>
        <w:tab w:val="right" w:pos="8640"/>
      </w:tabs>
    </w:pPr>
  </w:style>
  <w:style w:type="character" w:customStyle="1" w:styleId="HeaderChar">
    <w:name w:val="Header Char"/>
    <w:basedOn w:val="DefaultParagraphFont"/>
    <w:link w:val="Header"/>
    <w:uiPriority w:val="99"/>
    <w:rsid w:val="008C507A"/>
  </w:style>
  <w:style w:type="paragraph" w:styleId="Footer">
    <w:name w:val="footer"/>
    <w:basedOn w:val="Normal"/>
    <w:link w:val="FooterChar"/>
    <w:uiPriority w:val="99"/>
    <w:unhideWhenUsed/>
    <w:rsid w:val="008C507A"/>
    <w:pPr>
      <w:tabs>
        <w:tab w:val="center" w:pos="4320"/>
        <w:tab w:val="right" w:pos="8640"/>
      </w:tabs>
    </w:pPr>
  </w:style>
  <w:style w:type="character" w:customStyle="1" w:styleId="FooterChar">
    <w:name w:val="Footer Char"/>
    <w:basedOn w:val="DefaultParagraphFont"/>
    <w:link w:val="Footer"/>
    <w:uiPriority w:val="99"/>
    <w:rsid w:val="008C507A"/>
  </w:style>
  <w:style w:type="paragraph" w:styleId="NormalWeb">
    <w:name w:val="Normal (Web)"/>
    <w:basedOn w:val="Normal"/>
    <w:uiPriority w:val="99"/>
    <w:semiHidden/>
    <w:unhideWhenUsed/>
    <w:rsid w:val="00C201F1"/>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CA9"/>
    <w:pPr>
      <w:ind w:left="720"/>
      <w:contextualSpacing/>
    </w:pPr>
  </w:style>
  <w:style w:type="paragraph" w:styleId="BalloonText">
    <w:name w:val="Balloon Text"/>
    <w:basedOn w:val="Normal"/>
    <w:link w:val="BalloonTextChar"/>
    <w:uiPriority w:val="99"/>
    <w:semiHidden/>
    <w:unhideWhenUsed/>
    <w:rsid w:val="00405F5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F57"/>
    <w:rPr>
      <w:rFonts w:ascii="Lucida Grande" w:hAnsi="Lucida Grande"/>
      <w:sz w:val="18"/>
      <w:szCs w:val="18"/>
    </w:rPr>
  </w:style>
  <w:style w:type="table" w:styleId="TableGrid">
    <w:name w:val="Table Grid"/>
    <w:basedOn w:val="TableNormal"/>
    <w:uiPriority w:val="59"/>
    <w:rsid w:val="00CD0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507A"/>
    <w:pPr>
      <w:tabs>
        <w:tab w:val="center" w:pos="4320"/>
        <w:tab w:val="right" w:pos="8640"/>
      </w:tabs>
    </w:pPr>
  </w:style>
  <w:style w:type="character" w:customStyle="1" w:styleId="HeaderChar">
    <w:name w:val="Header Char"/>
    <w:basedOn w:val="DefaultParagraphFont"/>
    <w:link w:val="Header"/>
    <w:uiPriority w:val="99"/>
    <w:rsid w:val="008C507A"/>
  </w:style>
  <w:style w:type="paragraph" w:styleId="Footer">
    <w:name w:val="footer"/>
    <w:basedOn w:val="Normal"/>
    <w:link w:val="FooterChar"/>
    <w:uiPriority w:val="99"/>
    <w:unhideWhenUsed/>
    <w:rsid w:val="008C507A"/>
    <w:pPr>
      <w:tabs>
        <w:tab w:val="center" w:pos="4320"/>
        <w:tab w:val="right" w:pos="8640"/>
      </w:tabs>
    </w:pPr>
  </w:style>
  <w:style w:type="character" w:customStyle="1" w:styleId="FooterChar">
    <w:name w:val="Footer Char"/>
    <w:basedOn w:val="DefaultParagraphFont"/>
    <w:link w:val="Footer"/>
    <w:uiPriority w:val="99"/>
    <w:rsid w:val="008C507A"/>
  </w:style>
  <w:style w:type="paragraph" w:styleId="NormalWeb">
    <w:name w:val="Normal (Web)"/>
    <w:basedOn w:val="Normal"/>
    <w:uiPriority w:val="99"/>
    <w:semiHidden/>
    <w:unhideWhenUsed/>
    <w:rsid w:val="00C201F1"/>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hannel_partner" TargetMode="External"/><Relationship Id="rId14" Type="http://schemas.openxmlformats.org/officeDocument/2006/relationships/hyperlink" Target="http://en.wikipedia.org/wiki/Suppliers" TargetMode="External"/><Relationship Id="rId15" Type="http://schemas.openxmlformats.org/officeDocument/2006/relationships/hyperlink" Target="http://en.wikipedia.org/wiki/Intermediaries" TargetMode="External"/><Relationship Id="rId16" Type="http://schemas.openxmlformats.org/officeDocument/2006/relationships/hyperlink" Target="http://en.wikipedia.org/wiki/Customers" TargetMode="External"/><Relationship Id="rId17" Type="http://schemas.openxmlformats.org/officeDocument/2006/relationships/hyperlink" Target="http://en.wikipedia.org/wiki/Supply_and_demand" TargetMode="External"/><Relationship Id="rId18" Type="http://schemas.openxmlformats.org/officeDocument/2006/relationships/image" Target="media/image1.emf"/><Relationship Id="rId19" Type="http://schemas.openxmlformats.org/officeDocument/2006/relationships/image" Target="media/image2.emf"/><Relationship Id="rId50" Type="http://schemas.openxmlformats.org/officeDocument/2006/relationships/chart" Target="charts/chart16.xml"/><Relationship Id="rId51" Type="http://schemas.openxmlformats.org/officeDocument/2006/relationships/image" Target="media/image18.jpeg"/><Relationship Id="rId52" Type="http://schemas.openxmlformats.org/officeDocument/2006/relationships/chart" Target="charts/chart17.xml"/><Relationship Id="rId53" Type="http://schemas.openxmlformats.org/officeDocument/2006/relationships/image" Target="media/image19.jpeg"/><Relationship Id="rId54" Type="http://schemas.openxmlformats.org/officeDocument/2006/relationships/chart" Target="charts/chart18.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3.jpeg"/><Relationship Id="rId41" Type="http://schemas.openxmlformats.org/officeDocument/2006/relationships/chart" Target="charts/chart11.xml"/><Relationship Id="rId42" Type="http://schemas.openxmlformats.org/officeDocument/2006/relationships/image" Target="media/image14.jpeg"/><Relationship Id="rId43" Type="http://schemas.openxmlformats.org/officeDocument/2006/relationships/chart" Target="charts/chart12.xml"/><Relationship Id="rId44" Type="http://schemas.openxmlformats.org/officeDocument/2006/relationships/image" Target="media/image15.jpeg"/><Relationship Id="rId45" Type="http://schemas.openxmlformats.org/officeDocument/2006/relationships/chart" Target="charts/chart13.xml"/><Relationship Id="rId46" Type="http://schemas.openxmlformats.org/officeDocument/2006/relationships/image" Target="media/image16.jpeg"/><Relationship Id="rId47" Type="http://schemas.openxmlformats.org/officeDocument/2006/relationships/chart" Target="charts/chart14.xml"/><Relationship Id="rId48" Type="http://schemas.openxmlformats.org/officeDocument/2006/relationships/chart" Target="charts/chart15.xml"/><Relationship Id="rId4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wikipedia.org/wiki/Council_of_Supply_Chain_Management_Professionals" TargetMode="External"/><Relationship Id="rId30" Type="http://schemas.openxmlformats.org/officeDocument/2006/relationships/image" Target="media/image8.jpeg"/><Relationship Id="rId31" Type="http://schemas.openxmlformats.org/officeDocument/2006/relationships/chart" Target="charts/chart6.xml"/><Relationship Id="rId32" Type="http://schemas.openxmlformats.org/officeDocument/2006/relationships/image" Target="media/image9.jpeg"/><Relationship Id="rId33" Type="http://schemas.openxmlformats.org/officeDocument/2006/relationships/chart" Target="charts/chart7.xml"/><Relationship Id="rId34" Type="http://schemas.openxmlformats.org/officeDocument/2006/relationships/image" Target="media/image10.jpeg"/><Relationship Id="rId35" Type="http://schemas.openxmlformats.org/officeDocument/2006/relationships/chart" Target="charts/chart8.xml"/><Relationship Id="rId36" Type="http://schemas.openxmlformats.org/officeDocument/2006/relationships/image" Target="media/image11.jpeg"/><Relationship Id="rId37" Type="http://schemas.openxmlformats.org/officeDocument/2006/relationships/chart" Target="charts/chart9.xml"/><Relationship Id="rId38" Type="http://schemas.openxmlformats.org/officeDocument/2006/relationships/image" Target="media/image12.jpeg"/><Relationship Id="rId39" Type="http://schemas.openxmlformats.org/officeDocument/2006/relationships/chart" Target="charts/chart10.xml"/><Relationship Id="rId20" Type="http://schemas.openxmlformats.org/officeDocument/2006/relationships/image" Target="media/image3.jpeg"/><Relationship Id="rId21" Type="http://schemas.openxmlformats.org/officeDocument/2006/relationships/chart" Target="charts/chart1.xml"/><Relationship Id="rId22" Type="http://schemas.openxmlformats.org/officeDocument/2006/relationships/image" Target="media/image4.gif"/><Relationship Id="rId23" Type="http://schemas.openxmlformats.org/officeDocument/2006/relationships/chart" Target="charts/chart2.xml"/><Relationship Id="rId24" Type="http://schemas.openxmlformats.org/officeDocument/2006/relationships/image" Target="media/image5.jpeg"/><Relationship Id="rId25" Type="http://schemas.openxmlformats.org/officeDocument/2006/relationships/chart" Target="charts/chart3.xml"/><Relationship Id="rId26" Type="http://schemas.openxmlformats.org/officeDocument/2006/relationships/image" Target="media/image6.jpeg"/><Relationship Id="rId27" Type="http://schemas.openxmlformats.org/officeDocument/2006/relationships/chart" Target="charts/chart4.xml"/><Relationship Id="rId28" Type="http://schemas.openxmlformats.org/officeDocument/2006/relationships/image" Target="media/image7.jpeg"/><Relationship Id="rId29" Type="http://schemas.openxmlformats.org/officeDocument/2006/relationships/chart" Target="charts/chart5.xml"/><Relationship Id="rId10" Type="http://schemas.openxmlformats.org/officeDocument/2006/relationships/hyperlink" Target="http://en.wikipedia.org/wiki/Sourcing" TargetMode="External"/><Relationship Id="rId11" Type="http://schemas.openxmlformats.org/officeDocument/2006/relationships/hyperlink" Target="http://en.wikipedia.org/wiki/Procurement" TargetMode="External"/><Relationship Id="rId12" Type="http://schemas.openxmlformats.org/officeDocument/2006/relationships/hyperlink" Target="http://en.wikipedia.org/wiki/Logistics_manageme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0.0</c:v>
                </c:pt>
                <c:pt idx="1">
                  <c:v>9.0</c:v>
                </c:pt>
                <c:pt idx="2">
                  <c:v>4.0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10.0</c:v>
                </c:pt>
                <c:pt idx="1">
                  <c:v>1.0</c:v>
                </c:pt>
                <c:pt idx="2">
                  <c:v>6.0</c:v>
                </c:pt>
                <c:pt idx="3">
                  <c:v>0.0</c:v>
                </c:pt>
              </c:numCache>
            </c:numRef>
          </c:val>
        </c:ser>
        <c:dLbls>
          <c:showLegendKey val="0"/>
          <c:showVal val="0"/>
          <c:showCatName val="0"/>
          <c:showSerName val="0"/>
          <c:showPercent val="0"/>
          <c:showBubbleSize val="0"/>
        </c:dLbls>
        <c:gapWidth val="150"/>
        <c:shape val="box"/>
        <c:axId val="444684984"/>
        <c:axId val="669779128"/>
        <c:axId val="0"/>
      </c:bar3DChart>
      <c:catAx>
        <c:axId val="444684984"/>
        <c:scaling>
          <c:orientation val="minMax"/>
        </c:scaling>
        <c:delete val="0"/>
        <c:axPos val="l"/>
        <c:majorTickMark val="out"/>
        <c:minorTickMark val="none"/>
        <c:tickLblPos val="nextTo"/>
        <c:crossAx val="669779128"/>
        <c:crosses val="autoZero"/>
        <c:auto val="1"/>
        <c:lblAlgn val="ctr"/>
        <c:lblOffset val="100"/>
        <c:noMultiLvlLbl val="0"/>
      </c:catAx>
      <c:valAx>
        <c:axId val="669779128"/>
        <c:scaling>
          <c:orientation val="minMax"/>
        </c:scaling>
        <c:delete val="1"/>
        <c:axPos val="b"/>
        <c:majorGridlines/>
        <c:numFmt formatCode="0%" sourceLinked="1"/>
        <c:majorTickMark val="out"/>
        <c:minorTickMark val="none"/>
        <c:tickLblPos val="nextTo"/>
        <c:crossAx val="44468498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0.0</c:v>
                </c:pt>
                <c:pt idx="1">
                  <c:v>10.0</c:v>
                </c:pt>
                <c:pt idx="2">
                  <c:v>9.0</c:v>
                </c:pt>
                <c:pt idx="3">
                  <c:v>5.0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10.0</c:v>
                </c:pt>
                <c:pt idx="1">
                  <c:v>0.0</c:v>
                </c:pt>
                <c:pt idx="2">
                  <c:v>1.0</c:v>
                </c:pt>
                <c:pt idx="3">
                  <c:v>5.0</c:v>
                </c:pt>
              </c:numCache>
            </c:numRef>
          </c:val>
        </c:ser>
        <c:dLbls>
          <c:showLegendKey val="0"/>
          <c:showVal val="0"/>
          <c:showCatName val="0"/>
          <c:showSerName val="0"/>
          <c:showPercent val="0"/>
          <c:showBubbleSize val="0"/>
        </c:dLbls>
        <c:gapWidth val="150"/>
        <c:shape val="box"/>
        <c:axId val="669678008"/>
        <c:axId val="669680984"/>
        <c:axId val="0"/>
      </c:bar3DChart>
      <c:catAx>
        <c:axId val="669678008"/>
        <c:scaling>
          <c:orientation val="minMax"/>
        </c:scaling>
        <c:delete val="0"/>
        <c:axPos val="l"/>
        <c:majorTickMark val="out"/>
        <c:minorTickMark val="none"/>
        <c:tickLblPos val="nextTo"/>
        <c:crossAx val="669680984"/>
        <c:crosses val="autoZero"/>
        <c:auto val="1"/>
        <c:lblAlgn val="ctr"/>
        <c:lblOffset val="100"/>
        <c:noMultiLvlLbl val="0"/>
      </c:catAx>
      <c:valAx>
        <c:axId val="669680984"/>
        <c:scaling>
          <c:orientation val="minMax"/>
        </c:scaling>
        <c:delete val="1"/>
        <c:axPos val="b"/>
        <c:majorGridlines/>
        <c:numFmt formatCode="0%" sourceLinked="1"/>
        <c:majorTickMark val="out"/>
        <c:minorTickMark val="none"/>
        <c:tickLblPos val="nextTo"/>
        <c:crossAx val="6696780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8.0</c:v>
                </c:pt>
                <c:pt idx="1">
                  <c:v>9.0</c:v>
                </c:pt>
                <c:pt idx="2">
                  <c:v>9.0</c:v>
                </c:pt>
                <c:pt idx="3">
                  <c:v>5.0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2.0</c:v>
                </c:pt>
                <c:pt idx="1">
                  <c:v>10.0</c:v>
                </c:pt>
                <c:pt idx="2">
                  <c:v>1.0</c:v>
                </c:pt>
                <c:pt idx="3">
                  <c:v>5.0</c:v>
                </c:pt>
              </c:numCache>
            </c:numRef>
          </c:val>
        </c:ser>
        <c:dLbls>
          <c:showLegendKey val="0"/>
          <c:showVal val="0"/>
          <c:showCatName val="0"/>
          <c:showSerName val="0"/>
          <c:showPercent val="0"/>
          <c:showBubbleSize val="0"/>
        </c:dLbls>
        <c:gapWidth val="150"/>
        <c:shape val="box"/>
        <c:axId val="750113192"/>
        <c:axId val="750116168"/>
        <c:axId val="0"/>
      </c:bar3DChart>
      <c:catAx>
        <c:axId val="750113192"/>
        <c:scaling>
          <c:orientation val="minMax"/>
        </c:scaling>
        <c:delete val="0"/>
        <c:axPos val="l"/>
        <c:majorTickMark val="out"/>
        <c:minorTickMark val="none"/>
        <c:tickLblPos val="nextTo"/>
        <c:crossAx val="750116168"/>
        <c:crosses val="autoZero"/>
        <c:auto val="1"/>
        <c:lblAlgn val="ctr"/>
        <c:lblOffset val="100"/>
        <c:noMultiLvlLbl val="0"/>
      </c:catAx>
      <c:valAx>
        <c:axId val="750116168"/>
        <c:scaling>
          <c:orientation val="minMax"/>
        </c:scaling>
        <c:delete val="1"/>
        <c:axPos val="b"/>
        <c:majorGridlines/>
        <c:numFmt formatCode="0%" sourceLinked="1"/>
        <c:majorTickMark val="out"/>
        <c:minorTickMark val="none"/>
        <c:tickLblPos val="nextTo"/>
        <c:crossAx val="75011319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8.0</c:v>
                </c:pt>
                <c:pt idx="1">
                  <c:v>0.0</c:v>
                </c:pt>
                <c:pt idx="2">
                  <c:v>6.0</c:v>
                </c:pt>
                <c:pt idx="3">
                  <c:v>6.0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2.0</c:v>
                </c:pt>
                <c:pt idx="1">
                  <c:v>10.0</c:v>
                </c:pt>
                <c:pt idx="2">
                  <c:v>4.0</c:v>
                </c:pt>
                <c:pt idx="3">
                  <c:v>4.0</c:v>
                </c:pt>
              </c:numCache>
            </c:numRef>
          </c:val>
        </c:ser>
        <c:dLbls>
          <c:showLegendKey val="0"/>
          <c:showVal val="0"/>
          <c:showCatName val="0"/>
          <c:showSerName val="0"/>
          <c:showPercent val="0"/>
          <c:showBubbleSize val="0"/>
        </c:dLbls>
        <c:gapWidth val="150"/>
        <c:shape val="box"/>
        <c:axId val="750144648"/>
        <c:axId val="750147624"/>
        <c:axId val="0"/>
      </c:bar3DChart>
      <c:catAx>
        <c:axId val="750144648"/>
        <c:scaling>
          <c:orientation val="minMax"/>
        </c:scaling>
        <c:delete val="0"/>
        <c:axPos val="l"/>
        <c:majorTickMark val="out"/>
        <c:minorTickMark val="none"/>
        <c:tickLblPos val="nextTo"/>
        <c:crossAx val="750147624"/>
        <c:crosses val="autoZero"/>
        <c:auto val="1"/>
        <c:lblAlgn val="ctr"/>
        <c:lblOffset val="100"/>
        <c:noMultiLvlLbl val="0"/>
      </c:catAx>
      <c:valAx>
        <c:axId val="750147624"/>
        <c:scaling>
          <c:orientation val="minMax"/>
        </c:scaling>
        <c:delete val="1"/>
        <c:axPos val="b"/>
        <c:majorGridlines/>
        <c:numFmt formatCode="0%" sourceLinked="1"/>
        <c:majorTickMark val="out"/>
        <c:minorTickMark val="none"/>
        <c:tickLblPos val="nextTo"/>
        <c:crossAx val="7501446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8.0</c:v>
                </c:pt>
                <c:pt idx="1">
                  <c:v>10.0</c:v>
                </c:pt>
                <c:pt idx="2">
                  <c:v>0.0</c:v>
                </c:pt>
                <c:pt idx="3">
                  <c:v>8.0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2.0</c:v>
                </c:pt>
                <c:pt idx="1">
                  <c:v>0.0</c:v>
                </c:pt>
                <c:pt idx="2">
                  <c:v>10.0</c:v>
                </c:pt>
                <c:pt idx="3">
                  <c:v>2.0</c:v>
                </c:pt>
              </c:numCache>
            </c:numRef>
          </c:val>
        </c:ser>
        <c:dLbls>
          <c:showLegendKey val="0"/>
          <c:showVal val="0"/>
          <c:showCatName val="0"/>
          <c:showSerName val="0"/>
          <c:showPercent val="0"/>
          <c:showBubbleSize val="0"/>
        </c:dLbls>
        <c:gapWidth val="150"/>
        <c:shape val="box"/>
        <c:axId val="721166152"/>
        <c:axId val="721169128"/>
        <c:axId val="0"/>
      </c:bar3DChart>
      <c:catAx>
        <c:axId val="721166152"/>
        <c:scaling>
          <c:orientation val="minMax"/>
        </c:scaling>
        <c:delete val="0"/>
        <c:axPos val="l"/>
        <c:majorTickMark val="out"/>
        <c:minorTickMark val="none"/>
        <c:tickLblPos val="nextTo"/>
        <c:crossAx val="721169128"/>
        <c:crosses val="autoZero"/>
        <c:auto val="1"/>
        <c:lblAlgn val="ctr"/>
        <c:lblOffset val="100"/>
        <c:noMultiLvlLbl val="0"/>
      </c:catAx>
      <c:valAx>
        <c:axId val="721169128"/>
        <c:scaling>
          <c:orientation val="minMax"/>
        </c:scaling>
        <c:delete val="1"/>
        <c:axPos val="b"/>
        <c:majorGridlines/>
        <c:numFmt formatCode="0%" sourceLinked="1"/>
        <c:majorTickMark val="out"/>
        <c:minorTickMark val="none"/>
        <c:tickLblPos val="nextTo"/>
        <c:crossAx val="72116615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10.0</c:v>
                </c:pt>
                <c:pt idx="2">
                  <c:v>9.0</c:v>
                </c:pt>
                <c:pt idx="3">
                  <c:v>8.0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0.0</c:v>
                </c:pt>
                <c:pt idx="2">
                  <c:v>1.0</c:v>
                </c:pt>
                <c:pt idx="3">
                  <c:v>2.0</c:v>
                </c:pt>
              </c:numCache>
            </c:numRef>
          </c:val>
        </c:ser>
        <c:dLbls>
          <c:showLegendKey val="0"/>
          <c:showVal val="0"/>
          <c:showCatName val="0"/>
          <c:showSerName val="0"/>
          <c:showPercent val="0"/>
          <c:showBubbleSize val="0"/>
        </c:dLbls>
        <c:gapWidth val="150"/>
        <c:shape val="box"/>
        <c:axId val="750189768"/>
        <c:axId val="750192744"/>
        <c:axId val="0"/>
      </c:bar3DChart>
      <c:catAx>
        <c:axId val="750189768"/>
        <c:scaling>
          <c:orientation val="minMax"/>
        </c:scaling>
        <c:delete val="0"/>
        <c:axPos val="l"/>
        <c:majorTickMark val="out"/>
        <c:minorTickMark val="none"/>
        <c:tickLblPos val="nextTo"/>
        <c:crossAx val="750192744"/>
        <c:crosses val="autoZero"/>
        <c:auto val="1"/>
        <c:lblAlgn val="ctr"/>
        <c:lblOffset val="100"/>
        <c:noMultiLvlLbl val="0"/>
      </c:catAx>
      <c:valAx>
        <c:axId val="750192744"/>
        <c:scaling>
          <c:orientation val="minMax"/>
        </c:scaling>
        <c:delete val="1"/>
        <c:axPos val="b"/>
        <c:majorGridlines/>
        <c:numFmt formatCode="0%" sourceLinked="1"/>
        <c:majorTickMark val="out"/>
        <c:minorTickMark val="none"/>
        <c:tickLblPos val="nextTo"/>
        <c:crossAx val="75018976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10.0</c:v>
                </c:pt>
                <c:pt idx="2">
                  <c:v>5.0</c:v>
                </c:pt>
                <c:pt idx="3">
                  <c:v>2.0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0.0</c:v>
                </c:pt>
                <c:pt idx="2">
                  <c:v>5.0</c:v>
                </c:pt>
                <c:pt idx="3">
                  <c:v>8.0</c:v>
                </c:pt>
              </c:numCache>
            </c:numRef>
          </c:val>
        </c:ser>
        <c:dLbls>
          <c:showLegendKey val="0"/>
          <c:showVal val="0"/>
          <c:showCatName val="0"/>
          <c:showSerName val="0"/>
          <c:showPercent val="0"/>
          <c:showBubbleSize val="0"/>
        </c:dLbls>
        <c:gapWidth val="150"/>
        <c:shape val="box"/>
        <c:axId val="721235960"/>
        <c:axId val="444792728"/>
        <c:axId val="0"/>
      </c:bar3DChart>
      <c:catAx>
        <c:axId val="721235960"/>
        <c:scaling>
          <c:orientation val="minMax"/>
        </c:scaling>
        <c:delete val="0"/>
        <c:axPos val="l"/>
        <c:majorTickMark val="out"/>
        <c:minorTickMark val="none"/>
        <c:tickLblPos val="nextTo"/>
        <c:crossAx val="444792728"/>
        <c:crosses val="autoZero"/>
        <c:auto val="1"/>
        <c:lblAlgn val="ctr"/>
        <c:lblOffset val="100"/>
        <c:noMultiLvlLbl val="0"/>
      </c:catAx>
      <c:valAx>
        <c:axId val="444792728"/>
        <c:scaling>
          <c:orientation val="minMax"/>
        </c:scaling>
        <c:delete val="1"/>
        <c:axPos val="b"/>
        <c:majorGridlines/>
        <c:numFmt formatCode="0%" sourceLinked="1"/>
        <c:majorTickMark val="out"/>
        <c:minorTickMark val="none"/>
        <c:tickLblPos val="nextTo"/>
        <c:crossAx val="72123596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8.0</c:v>
                </c:pt>
                <c:pt idx="2">
                  <c:v>3.0</c:v>
                </c:pt>
                <c:pt idx="3">
                  <c:v>8.0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2.0</c:v>
                </c:pt>
                <c:pt idx="2">
                  <c:v>7.0</c:v>
                </c:pt>
                <c:pt idx="3">
                  <c:v>2.0</c:v>
                </c:pt>
              </c:numCache>
            </c:numRef>
          </c:val>
        </c:ser>
        <c:dLbls>
          <c:showLegendKey val="0"/>
          <c:showVal val="0"/>
          <c:showCatName val="0"/>
          <c:showSerName val="0"/>
          <c:showPercent val="0"/>
          <c:showBubbleSize val="0"/>
        </c:dLbls>
        <c:gapWidth val="150"/>
        <c:shape val="box"/>
        <c:axId val="750221944"/>
        <c:axId val="750224920"/>
        <c:axId val="0"/>
      </c:bar3DChart>
      <c:catAx>
        <c:axId val="750221944"/>
        <c:scaling>
          <c:orientation val="minMax"/>
        </c:scaling>
        <c:delete val="0"/>
        <c:axPos val="l"/>
        <c:majorTickMark val="out"/>
        <c:minorTickMark val="none"/>
        <c:tickLblPos val="nextTo"/>
        <c:crossAx val="750224920"/>
        <c:crosses val="autoZero"/>
        <c:auto val="1"/>
        <c:lblAlgn val="ctr"/>
        <c:lblOffset val="100"/>
        <c:noMultiLvlLbl val="0"/>
      </c:catAx>
      <c:valAx>
        <c:axId val="750224920"/>
        <c:scaling>
          <c:orientation val="minMax"/>
        </c:scaling>
        <c:delete val="1"/>
        <c:axPos val="b"/>
        <c:majorGridlines/>
        <c:numFmt formatCode="0%" sourceLinked="1"/>
        <c:majorTickMark val="out"/>
        <c:minorTickMark val="none"/>
        <c:tickLblPos val="nextTo"/>
        <c:crossAx val="75022194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8.0</c:v>
                </c:pt>
                <c:pt idx="1">
                  <c:v>9.0</c:v>
                </c:pt>
                <c:pt idx="2">
                  <c:v>9.0</c:v>
                </c:pt>
                <c:pt idx="3">
                  <c:v>5.0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2.0</c:v>
                </c:pt>
                <c:pt idx="1">
                  <c:v>1.0</c:v>
                </c:pt>
                <c:pt idx="2">
                  <c:v>1.0</c:v>
                </c:pt>
                <c:pt idx="3">
                  <c:v>5.0</c:v>
                </c:pt>
              </c:numCache>
            </c:numRef>
          </c:val>
        </c:ser>
        <c:dLbls>
          <c:showLegendKey val="0"/>
          <c:showVal val="0"/>
          <c:showCatName val="0"/>
          <c:showSerName val="0"/>
          <c:showPercent val="0"/>
          <c:showBubbleSize val="0"/>
        </c:dLbls>
        <c:gapWidth val="150"/>
        <c:shape val="box"/>
        <c:axId val="669925176"/>
        <c:axId val="669021896"/>
        <c:axId val="0"/>
      </c:bar3DChart>
      <c:catAx>
        <c:axId val="669925176"/>
        <c:scaling>
          <c:orientation val="minMax"/>
        </c:scaling>
        <c:delete val="0"/>
        <c:axPos val="l"/>
        <c:majorTickMark val="out"/>
        <c:minorTickMark val="none"/>
        <c:tickLblPos val="nextTo"/>
        <c:crossAx val="669021896"/>
        <c:crosses val="autoZero"/>
        <c:auto val="1"/>
        <c:lblAlgn val="ctr"/>
        <c:lblOffset val="100"/>
        <c:noMultiLvlLbl val="0"/>
      </c:catAx>
      <c:valAx>
        <c:axId val="669021896"/>
        <c:scaling>
          <c:orientation val="minMax"/>
        </c:scaling>
        <c:delete val="1"/>
        <c:axPos val="b"/>
        <c:majorGridlines/>
        <c:numFmt formatCode="0%" sourceLinked="1"/>
        <c:majorTickMark val="out"/>
        <c:minorTickMark val="none"/>
        <c:tickLblPos val="nextTo"/>
        <c:crossAx val="66992517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9.0</c:v>
                </c:pt>
                <c:pt idx="1">
                  <c:v>9.0</c:v>
                </c:pt>
                <c:pt idx="2">
                  <c:v>4.0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c:v>
                </c:pt>
                <c:pt idx="1">
                  <c:v>1.0</c:v>
                </c:pt>
                <c:pt idx="2">
                  <c:v>6.0</c:v>
                </c:pt>
                <c:pt idx="3">
                  <c:v>0.0</c:v>
                </c:pt>
              </c:numCache>
            </c:numRef>
          </c:val>
        </c:ser>
        <c:dLbls>
          <c:showLegendKey val="0"/>
          <c:showVal val="0"/>
          <c:showCatName val="0"/>
          <c:showSerName val="0"/>
          <c:showPercent val="0"/>
          <c:showBubbleSize val="0"/>
        </c:dLbls>
        <c:gapWidth val="150"/>
        <c:shape val="box"/>
        <c:axId val="750254792"/>
        <c:axId val="750257768"/>
        <c:axId val="0"/>
      </c:bar3DChart>
      <c:catAx>
        <c:axId val="750254792"/>
        <c:scaling>
          <c:orientation val="minMax"/>
        </c:scaling>
        <c:delete val="0"/>
        <c:axPos val="l"/>
        <c:majorTickMark val="out"/>
        <c:minorTickMark val="none"/>
        <c:tickLblPos val="nextTo"/>
        <c:crossAx val="750257768"/>
        <c:crosses val="autoZero"/>
        <c:auto val="1"/>
        <c:lblAlgn val="ctr"/>
        <c:lblOffset val="100"/>
        <c:noMultiLvlLbl val="0"/>
      </c:catAx>
      <c:valAx>
        <c:axId val="750257768"/>
        <c:scaling>
          <c:orientation val="minMax"/>
        </c:scaling>
        <c:delete val="1"/>
        <c:axPos val="b"/>
        <c:majorGridlines/>
        <c:numFmt formatCode="0%" sourceLinked="1"/>
        <c:majorTickMark val="out"/>
        <c:minorTickMark val="none"/>
        <c:tickLblPos val="nextTo"/>
        <c:crossAx val="7502547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0.0</c:v>
                </c:pt>
                <c:pt idx="2">
                  <c:v>10.0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10.0</c:v>
                </c:pt>
                <c:pt idx="2">
                  <c:v>0.0</c:v>
                </c:pt>
                <c:pt idx="3">
                  <c:v>0.0</c:v>
                </c:pt>
              </c:numCache>
            </c:numRef>
          </c:val>
        </c:ser>
        <c:dLbls>
          <c:showLegendKey val="0"/>
          <c:showVal val="0"/>
          <c:showCatName val="0"/>
          <c:showSerName val="0"/>
          <c:showPercent val="0"/>
          <c:showBubbleSize val="0"/>
        </c:dLbls>
        <c:gapWidth val="150"/>
        <c:shape val="box"/>
        <c:axId val="750629288"/>
        <c:axId val="750603448"/>
        <c:axId val="0"/>
      </c:bar3DChart>
      <c:catAx>
        <c:axId val="750629288"/>
        <c:scaling>
          <c:orientation val="minMax"/>
        </c:scaling>
        <c:delete val="0"/>
        <c:axPos val="l"/>
        <c:majorTickMark val="out"/>
        <c:minorTickMark val="none"/>
        <c:tickLblPos val="nextTo"/>
        <c:crossAx val="750603448"/>
        <c:crosses val="autoZero"/>
        <c:auto val="1"/>
        <c:lblAlgn val="ctr"/>
        <c:lblOffset val="100"/>
        <c:noMultiLvlLbl val="0"/>
      </c:catAx>
      <c:valAx>
        <c:axId val="750603448"/>
        <c:scaling>
          <c:orientation val="minMax"/>
        </c:scaling>
        <c:delete val="1"/>
        <c:axPos val="b"/>
        <c:majorGridlines/>
        <c:numFmt formatCode="0%" sourceLinked="1"/>
        <c:majorTickMark val="out"/>
        <c:minorTickMark val="none"/>
        <c:tickLblPos val="nextTo"/>
        <c:crossAx val="7506292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0.0</c:v>
                </c:pt>
                <c:pt idx="2">
                  <c:v>3.0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10.0</c:v>
                </c:pt>
                <c:pt idx="2">
                  <c:v>7.0</c:v>
                </c:pt>
                <c:pt idx="3">
                  <c:v>0.0</c:v>
                </c:pt>
              </c:numCache>
            </c:numRef>
          </c:val>
        </c:ser>
        <c:dLbls>
          <c:showLegendKey val="0"/>
          <c:showVal val="0"/>
          <c:showCatName val="0"/>
          <c:showSerName val="0"/>
          <c:showPercent val="0"/>
          <c:showBubbleSize val="0"/>
        </c:dLbls>
        <c:gapWidth val="150"/>
        <c:shape val="box"/>
        <c:axId val="750564120"/>
        <c:axId val="750553080"/>
        <c:axId val="0"/>
      </c:bar3DChart>
      <c:catAx>
        <c:axId val="750564120"/>
        <c:scaling>
          <c:orientation val="minMax"/>
        </c:scaling>
        <c:delete val="0"/>
        <c:axPos val="l"/>
        <c:majorTickMark val="out"/>
        <c:minorTickMark val="none"/>
        <c:tickLblPos val="nextTo"/>
        <c:crossAx val="750553080"/>
        <c:crosses val="autoZero"/>
        <c:auto val="1"/>
        <c:lblAlgn val="ctr"/>
        <c:lblOffset val="100"/>
        <c:noMultiLvlLbl val="0"/>
      </c:catAx>
      <c:valAx>
        <c:axId val="750553080"/>
        <c:scaling>
          <c:orientation val="minMax"/>
        </c:scaling>
        <c:delete val="1"/>
        <c:axPos val="b"/>
        <c:majorGridlines/>
        <c:numFmt formatCode="0%" sourceLinked="1"/>
        <c:majorTickMark val="out"/>
        <c:minorTickMark val="none"/>
        <c:tickLblPos val="nextTo"/>
        <c:crossAx val="7505641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0.0</c:v>
                </c:pt>
                <c:pt idx="2">
                  <c:v>7.0</c:v>
                </c:pt>
                <c:pt idx="3">
                  <c:v>6.0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10.0</c:v>
                </c:pt>
                <c:pt idx="2">
                  <c:v>3.0</c:v>
                </c:pt>
                <c:pt idx="3">
                  <c:v>4.0</c:v>
                </c:pt>
              </c:numCache>
            </c:numRef>
          </c:val>
        </c:ser>
        <c:dLbls>
          <c:showLegendKey val="0"/>
          <c:showVal val="0"/>
          <c:showCatName val="0"/>
          <c:showSerName val="0"/>
          <c:showPercent val="0"/>
          <c:showBubbleSize val="0"/>
        </c:dLbls>
        <c:gapWidth val="150"/>
        <c:shape val="box"/>
        <c:axId val="750525608"/>
        <c:axId val="750518136"/>
        <c:axId val="0"/>
      </c:bar3DChart>
      <c:catAx>
        <c:axId val="750525608"/>
        <c:scaling>
          <c:orientation val="minMax"/>
        </c:scaling>
        <c:delete val="0"/>
        <c:axPos val="l"/>
        <c:majorTickMark val="out"/>
        <c:minorTickMark val="none"/>
        <c:tickLblPos val="nextTo"/>
        <c:crossAx val="750518136"/>
        <c:crosses val="autoZero"/>
        <c:auto val="1"/>
        <c:lblAlgn val="ctr"/>
        <c:lblOffset val="100"/>
        <c:noMultiLvlLbl val="0"/>
      </c:catAx>
      <c:valAx>
        <c:axId val="750518136"/>
        <c:scaling>
          <c:orientation val="minMax"/>
        </c:scaling>
        <c:delete val="1"/>
        <c:axPos val="b"/>
        <c:majorGridlines/>
        <c:numFmt formatCode="0%" sourceLinked="1"/>
        <c:majorTickMark val="out"/>
        <c:minorTickMark val="none"/>
        <c:tickLblPos val="nextTo"/>
        <c:crossAx val="7505256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0.0</c:v>
                </c:pt>
                <c:pt idx="2">
                  <c:v>9.0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10.0</c:v>
                </c:pt>
                <c:pt idx="2">
                  <c:v>1.0</c:v>
                </c:pt>
                <c:pt idx="3">
                  <c:v>0.0</c:v>
                </c:pt>
              </c:numCache>
            </c:numRef>
          </c:val>
        </c:ser>
        <c:dLbls>
          <c:showLegendKey val="0"/>
          <c:showVal val="0"/>
          <c:showCatName val="0"/>
          <c:showSerName val="0"/>
          <c:showPercent val="0"/>
          <c:showBubbleSize val="0"/>
        </c:dLbls>
        <c:gapWidth val="150"/>
        <c:shape val="box"/>
        <c:axId val="749990728"/>
        <c:axId val="749993704"/>
        <c:axId val="0"/>
      </c:bar3DChart>
      <c:catAx>
        <c:axId val="749990728"/>
        <c:scaling>
          <c:orientation val="minMax"/>
        </c:scaling>
        <c:delete val="0"/>
        <c:axPos val="l"/>
        <c:majorTickMark val="out"/>
        <c:minorTickMark val="none"/>
        <c:tickLblPos val="nextTo"/>
        <c:crossAx val="749993704"/>
        <c:crosses val="autoZero"/>
        <c:auto val="1"/>
        <c:lblAlgn val="ctr"/>
        <c:lblOffset val="100"/>
        <c:noMultiLvlLbl val="0"/>
      </c:catAx>
      <c:valAx>
        <c:axId val="749993704"/>
        <c:scaling>
          <c:orientation val="minMax"/>
        </c:scaling>
        <c:delete val="1"/>
        <c:axPos val="b"/>
        <c:majorGridlines/>
        <c:numFmt formatCode="0%" sourceLinked="1"/>
        <c:majorTickMark val="out"/>
        <c:minorTickMark val="none"/>
        <c:tickLblPos val="nextTo"/>
        <c:crossAx val="7499907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9.0</c:v>
                </c:pt>
                <c:pt idx="1">
                  <c:v>0.0</c:v>
                </c:pt>
                <c:pt idx="2">
                  <c:v>10.0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c:v>
                </c:pt>
                <c:pt idx="1">
                  <c:v>10.0</c:v>
                </c:pt>
                <c:pt idx="2">
                  <c:v>0.0</c:v>
                </c:pt>
                <c:pt idx="3">
                  <c:v>0.0</c:v>
                </c:pt>
              </c:numCache>
            </c:numRef>
          </c:val>
        </c:ser>
        <c:dLbls>
          <c:showLegendKey val="0"/>
          <c:showVal val="0"/>
          <c:showCatName val="0"/>
          <c:showSerName val="0"/>
          <c:showPercent val="0"/>
          <c:showBubbleSize val="0"/>
        </c:dLbls>
        <c:gapWidth val="150"/>
        <c:shape val="box"/>
        <c:axId val="750022440"/>
        <c:axId val="750025416"/>
        <c:axId val="0"/>
      </c:bar3DChart>
      <c:catAx>
        <c:axId val="750022440"/>
        <c:scaling>
          <c:orientation val="minMax"/>
        </c:scaling>
        <c:delete val="0"/>
        <c:axPos val="l"/>
        <c:majorTickMark val="out"/>
        <c:minorTickMark val="none"/>
        <c:tickLblPos val="nextTo"/>
        <c:crossAx val="750025416"/>
        <c:crosses val="autoZero"/>
        <c:auto val="1"/>
        <c:lblAlgn val="ctr"/>
        <c:lblOffset val="100"/>
        <c:noMultiLvlLbl val="0"/>
      </c:catAx>
      <c:valAx>
        <c:axId val="750025416"/>
        <c:scaling>
          <c:orientation val="minMax"/>
        </c:scaling>
        <c:delete val="1"/>
        <c:axPos val="b"/>
        <c:majorGridlines/>
        <c:numFmt formatCode="0%" sourceLinked="1"/>
        <c:majorTickMark val="out"/>
        <c:minorTickMark val="none"/>
        <c:tickLblPos val="nextTo"/>
        <c:crossAx val="7500224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10.0</c:v>
                </c:pt>
                <c:pt idx="1">
                  <c:v>0.0</c:v>
                </c:pt>
                <c:pt idx="2">
                  <c:v>9.0</c:v>
                </c:pt>
                <c:pt idx="3">
                  <c:v>4.5</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0.0</c:v>
                </c:pt>
                <c:pt idx="1">
                  <c:v>10.0</c:v>
                </c:pt>
                <c:pt idx="2">
                  <c:v>1.0</c:v>
                </c:pt>
                <c:pt idx="3">
                  <c:v>0.0</c:v>
                </c:pt>
              </c:numCache>
            </c:numRef>
          </c:val>
        </c:ser>
        <c:dLbls>
          <c:showLegendKey val="0"/>
          <c:showVal val="0"/>
          <c:showCatName val="0"/>
          <c:showSerName val="0"/>
          <c:showPercent val="0"/>
          <c:showBubbleSize val="0"/>
        </c:dLbls>
        <c:gapWidth val="150"/>
        <c:shape val="box"/>
        <c:axId val="750050808"/>
        <c:axId val="750053784"/>
        <c:axId val="0"/>
      </c:bar3DChart>
      <c:catAx>
        <c:axId val="750050808"/>
        <c:scaling>
          <c:orientation val="minMax"/>
        </c:scaling>
        <c:delete val="0"/>
        <c:axPos val="l"/>
        <c:majorTickMark val="out"/>
        <c:minorTickMark val="none"/>
        <c:tickLblPos val="nextTo"/>
        <c:crossAx val="750053784"/>
        <c:crosses val="autoZero"/>
        <c:auto val="1"/>
        <c:lblAlgn val="ctr"/>
        <c:lblOffset val="100"/>
        <c:noMultiLvlLbl val="0"/>
      </c:catAx>
      <c:valAx>
        <c:axId val="750053784"/>
        <c:scaling>
          <c:orientation val="minMax"/>
        </c:scaling>
        <c:delete val="1"/>
        <c:axPos val="b"/>
        <c:majorGridlines/>
        <c:numFmt formatCode="0%" sourceLinked="1"/>
        <c:majorTickMark val="out"/>
        <c:minorTickMark val="none"/>
        <c:tickLblPos val="nextTo"/>
        <c:crossAx val="7500508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0.0</c:v>
                </c:pt>
                <c:pt idx="1">
                  <c:v>9.0</c:v>
                </c:pt>
                <c:pt idx="2">
                  <c:v>4.0</c:v>
                </c:pt>
                <c:pt idx="3">
                  <c:v>4.5</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10.0</c:v>
                </c:pt>
                <c:pt idx="1">
                  <c:v>1.0</c:v>
                </c:pt>
                <c:pt idx="2">
                  <c:v>6.0</c:v>
                </c:pt>
                <c:pt idx="3">
                  <c:v>1.0</c:v>
                </c:pt>
              </c:numCache>
            </c:numRef>
          </c:val>
        </c:ser>
        <c:dLbls>
          <c:showLegendKey val="0"/>
          <c:showVal val="0"/>
          <c:showCatName val="0"/>
          <c:showSerName val="0"/>
          <c:showPercent val="0"/>
          <c:showBubbleSize val="0"/>
        </c:dLbls>
        <c:gapWidth val="150"/>
        <c:shape val="box"/>
        <c:axId val="669814968"/>
        <c:axId val="525092552"/>
        <c:axId val="0"/>
      </c:bar3DChart>
      <c:catAx>
        <c:axId val="669814968"/>
        <c:scaling>
          <c:orientation val="minMax"/>
        </c:scaling>
        <c:delete val="0"/>
        <c:axPos val="l"/>
        <c:majorTickMark val="out"/>
        <c:minorTickMark val="none"/>
        <c:tickLblPos val="nextTo"/>
        <c:crossAx val="525092552"/>
        <c:crosses val="autoZero"/>
        <c:auto val="1"/>
        <c:lblAlgn val="ctr"/>
        <c:lblOffset val="100"/>
        <c:noMultiLvlLbl val="0"/>
      </c:catAx>
      <c:valAx>
        <c:axId val="525092552"/>
        <c:scaling>
          <c:orientation val="minMax"/>
        </c:scaling>
        <c:delete val="1"/>
        <c:axPos val="b"/>
        <c:majorGridlines/>
        <c:numFmt formatCode="0%" sourceLinked="1"/>
        <c:majorTickMark val="out"/>
        <c:minorTickMark val="none"/>
        <c:tickLblPos val="nextTo"/>
        <c:crossAx val="66981496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Series 1</c:v>
                </c:pt>
              </c:strCache>
            </c:strRef>
          </c:tx>
          <c:invertIfNegative val="0"/>
          <c:cat>
            <c:strRef>
              <c:f>Sheet1!$A$2:$A$5</c:f>
              <c:strCache>
                <c:ptCount val="4"/>
                <c:pt idx="0">
                  <c:v>Differentiate</c:v>
                </c:pt>
                <c:pt idx="1">
                  <c:v>Tick</c:v>
                </c:pt>
                <c:pt idx="2">
                  <c:v>Flea</c:v>
                </c:pt>
                <c:pt idx="3">
                  <c:v>Safety</c:v>
                </c:pt>
              </c:strCache>
            </c:strRef>
          </c:cat>
          <c:val>
            <c:numRef>
              <c:f>Sheet1!$B$2:$B$5</c:f>
              <c:numCache>
                <c:formatCode>General</c:formatCode>
                <c:ptCount val="4"/>
                <c:pt idx="0">
                  <c:v>0.0</c:v>
                </c:pt>
                <c:pt idx="1">
                  <c:v>0.0</c:v>
                </c:pt>
                <c:pt idx="2">
                  <c:v>7.0</c:v>
                </c:pt>
                <c:pt idx="3">
                  <c:v>10.0</c:v>
                </c:pt>
              </c:numCache>
            </c:numRef>
          </c:val>
        </c:ser>
        <c:ser>
          <c:idx val="1"/>
          <c:order val="1"/>
          <c:tx>
            <c:strRef>
              <c:f>Sheet1!$C$1</c:f>
              <c:strCache>
                <c:ptCount val="1"/>
                <c:pt idx="0">
                  <c:v>Series 2</c:v>
                </c:pt>
              </c:strCache>
            </c:strRef>
          </c:tx>
          <c:spPr>
            <a:noFill/>
          </c:spPr>
          <c:invertIfNegative val="0"/>
          <c:cat>
            <c:strRef>
              <c:f>Sheet1!$A$2:$A$5</c:f>
              <c:strCache>
                <c:ptCount val="4"/>
                <c:pt idx="0">
                  <c:v>Differentiate</c:v>
                </c:pt>
                <c:pt idx="1">
                  <c:v>Tick</c:v>
                </c:pt>
                <c:pt idx="2">
                  <c:v>Flea</c:v>
                </c:pt>
                <c:pt idx="3">
                  <c:v>Safety</c:v>
                </c:pt>
              </c:strCache>
            </c:strRef>
          </c:cat>
          <c:val>
            <c:numRef>
              <c:f>Sheet1!$C$2:$C$5</c:f>
              <c:numCache>
                <c:formatCode>General</c:formatCode>
                <c:ptCount val="4"/>
                <c:pt idx="0">
                  <c:v>10.0</c:v>
                </c:pt>
                <c:pt idx="1">
                  <c:v>10.0</c:v>
                </c:pt>
                <c:pt idx="2">
                  <c:v>3.0</c:v>
                </c:pt>
                <c:pt idx="3">
                  <c:v>0.0</c:v>
                </c:pt>
              </c:numCache>
            </c:numRef>
          </c:val>
        </c:ser>
        <c:dLbls>
          <c:showLegendKey val="0"/>
          <c:showVal val="0"/>
          <c:showCatName val="0"/>
          <c:showSerName val="0"/>
          <c:showPercent val="0"/>
          <c:showBubbleSize val="0"/>
        </c:dLbls>
        <c:gapWidth val="150"/>
        <c:shape val="box"/>
        <c:axId val="524978248"/>
        <c:axId val="669355240"/>
        <c:axId val="0"/>
      </c:bar3DChart>
      <c:catAx>
        <c:axId val="524978248"/>
        <c:scaling>
          <c:orientation val="minMax"/>
        </c:scaling>
        <c:delete val="0"/>
        <c:axPos val="l"/>
        <c:majorTickMark val="out"/>
        <c:minorTickMark val="none"/>
        <c:tickLblPos val="nextTo"/>
        <c:crossAx val="669355240"/>
        <c:crosses val="autoZero"/>
        <c:auto val="1"/>
        <c:lblAlgn val="ctr"/>
        <c:lblOffset val="100"/>
        <c:noMultiLvlLbl val="0"/>
      </c:catAx>
      <c:valAx>
        <c:axId val="669355240"/>
        <c:scaling>
          <c:orientation val="minMax"/>
        </c:scaling>
        <c:delete val="1"/>
        <c:axPos val="b"/>
        <c:majorGridlines/>
        <c:numFmt formatCode="0%" sourceLinked="1"/>
        <c:majorTickMark val="out"/>
        <c:minorTickMark val="none"/>
        <c:tickLblPos val="nextTo"/>
        <c:crossAx val="5249782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F1A2C-512F-D743-AFF1-64DFFDD5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643</Words>
  <Characters>3668</Characters>
  <Application>Microsoft Macintosh Word</Application>
  <DocSecurity>0</DocSecurity>
  <Lines>30</Lines>
  <Paragraphs>8</Paragraphs>
  <ScaleCrop>false</ScaleCrop>
  <Company>Knoxville Vetinary Medical Association</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KVMA President</dc:creator>
  <cp:keywords/>
  <dc:description/>
  <cp:lastModifiedBy>KVMA President</cp:lastModifiedBy>
  <cp:revision>11</cp:revision>
  <cp:lastPrinted>2011-05-24T14:48:00Z</cp:lastPrinted>
  <dcterms:created xsi:type="dcterms:W3CDTF">2011-07-11T15:30:00Z</dcterms:created>
  <dcterms:modified xsi:type="dcterms:W3CDTF">2011-07-26T12:47:00Z</dcterms:modified>
</cp:coreProperties>
</file>